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4B4CA" w14:textId="77777777" w:rsidR="00EE3B1F" w:rsidRPr="00EE3B1F" w:rsidRDefault="00B72A2A" w:rsidP="00EE3B1F">
      <w:pPr>
        <w:pStyle w:val="NoSpacing"/>
        <w:jc w:val="right"/>
      </w:pPr>
      <w:bookmarkStart w:id="0" w:name="_GoBack"/>
      <w:bookmarkEnd w:id="0"/>
      <w:r w:rsidRPr="00FC7EED">
        <w:rPr>
          <w:noProof/>
          <w:lang w:eastAsia="en-GB"/>
        </w:rPr>
        <w:drawing>
          <wp:anchor distT="0" distB="0" distL="114300" distR="114300" simplePos="0" relativeHeight="251658240" behindDoc="0" locked="0" layoutInCell="1" allowOverlap="1" wp14:anchorId="234A12DD" wp14:editId="6BC26CC4">
            <wp:simplePos x="0" y="0"/>
            <wp:positionH relativeFrom="column">
              <wp:posOffset>19050</wp:posOffset>
            </wp:positionH>
            <wp:positionV relativeFrom="paragraph">
              <wp:posOffset>95250</wp:posOffset>
            </wp:positionV>
            <wp:extent cx="638175" cy="662305"/>
            <wp:effectExtent l="0" t="0" r="9525" b="4445"/>
            <wp:wrapTight wrapText="bothSides">
              <wp:wrapPolygon edited="0">
                <wp:start x="0" y="0"/>
                <wp:lineTo x="0" y="21124"/>
                <wp:lineTo x="21278" y="21124"/>
                <wp:lineTo x="21278" y="0"/>
                <wp:lineTo x="0" y="0"/>
              </wp:wrapPolygon>
            </wp:wrapTight>
            <wp:docPr id="2" name="Picture 2" descr="Christ Colle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 College Logo"/>
                    <pic:cNvPicPr>
                      <a:picLocks noChangeAspect="1" noChangeArrowheads="1"/>
                    </pic:cNvPicPr>
                  </pic:nvPicPr>
                  <pic:blipFill>
                    <a:blip r:embed="rId7"/>
                    <a:srcRect/>
                    <a:stretch>
                      <a:fillRect/>
                    </a:stretch>
                  </pic:blipFill>
                  <pic:spPr bwMode="auto">
                    <a:xfrm>
                      <a:off x="0" y="0"/>
                      <a:ext cx="638175" cy="662305"/>
                    </a:xfrm>
                    <a:prstGeom prst="rect">
                      <a:avLst/>
                    </a:prstGeom>
                    <a:noFill/>
                  </pic:spPr>
                </pic:pic>
              </a:graphicData>
            </a:graphic>
            <wp14:sizeRelH relativeFrom="margin">
              <wp14:pctWidth>0</wp14:pctWidth>
            </wp14:sizeRelH>
            <wp14:sizeRelV relativeFrom="margin">
              <wp14:pctHeight>0</wp14:pctHeight>
            </wp14:sizeRelV>
          </wp:anchor>
        </w:drawing>
      </w:r>
      <w:r w:rsidRPr="008F5CD4">
        <w:rPr>
          <w:noProof/>
          <w:lang w:eastAsia="en-GB"/>
        </w:rPr>
        <w:drawing>
          <wp:inline distT="0" distB="0" distL="0" distR="0" wp14:anchorId="1CD39C28" wp14:editId="7D1A753B">
            <wp:extent cx="1477010" cy="668038"/>
            <wp:effectExtent l="0" t="0" r="0" b="0"/>
            <wp:docPr id="3" name="Picture 3" descr="T:\Guildford\Good Shepherd Trust\GST Stationery\GST Logo with Strapline\The Good Shepherd Trust Logo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Guildford\Good Shepherd Trust\GST Stationery\GST Logo with Strapline\The Good Shepherd Trust Logo -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2484" cy="688606"/>
                    </a:xfrm>
                    <a:prstGeom prst="rect">
                      <a:avLst/>
                    </a:prstGeom>
                    <a:noFill/>
                    <a:ln>
                      <a:noFill/>
                    </a:ln>
                  </pic:spPr>
                </pic:pic>
              </a:graphicData>
            </a:graphic>
          </wp:inline>
        </w:drawing>
      </w:r>
    </w:p>
    <w:p w14:paraId="21486840" w14:textId="77777777" w:rsidR="00FC7EED" w:rsidRPr="00077AF0" w:rsidRDefault="00EE3B1F" w:rsidP="00EE3B1F">
      <w:pPr>
        <w:pStyle w:val="NoSpacing"/>
        <w:rPr>
          <w:rFonts w:asciiTheme="minorHAnsi" w:hAnsiTheme="minorHAnsi" w:cstheme="minorHAnsi"/>
          <w:b/>
          <w:color w:val="002060"/>
          <w:sz w:val="32"/>
          <w:szCs w:val="32"/>
        </w:rPr>
      </w:pPr>
      <w:r>
        <w:rPr>
          <w:rFonts w:asciiTheme="minorHAnsi" w:hAnsiTheme="minorHAnsi" w:cstheme="minorHAnsi"/>
          <w:b/>
          <w:sz w:val="32"/>
          <w:szCs w:val="32"/>
        </w:rPr>
        <w:t xml:space="preserve">                    </w:t>
      </w:r>
      <w:r w:rsidR="007229B0">
        <w:rPr>
          <w:rFonts w:asciiTheme="minorHAnsi" w:hAnsiTheme="minorHAnsi" w:cstheme="minorHAnsi"/>
          <w:b/>
          <w:sz w:val="32"/>
          <w:szCs w:val="32"/>
        </w:rPr>
        <w:tab/>
      </w:r>
      <w:r w:rsidR="00A659DF" w:rsidRPr="00077AF0">
        <w:rPr>
          <w:rFonts w:asciiTheme="minorHAnsi" w:hAnsiTheme="minorHAnsi" w:cstheme="minorHAnsi"/>
          <w:b/>
          <w:color w:val="002060"/>
          <w:sz w:val="32"/>
          <w:szCs w:val="32"/>
        </w:rPr>
        <w:t>CHRIST’S COLLEGE GUILDFORD</w:t>
      </w:r>
    </w:p>
    <w:p w14:paraId="71D421EF" w14:textId="77777777" w:rsidR="00D52236" w:rsidRDefault="00EE3B1F" w:rsidP="00EE3B1F">
      <w:pPr>
        <w:pStyle w:val="Title"/>
        <w:jc w:val="left"/>
        <w:rPr>
          <w:rFonts w:asciiTheme="minorHAnsi" w:hAnsiTheme="minorHAnsi" w:cstheme="minorHAnsi"/>
          <w:i/>
          <w:noProof/>
          <w:color w:val="002060"/>
          <w:sz w:val="24"/>
          <w:lang w:val="en-US"/>
        </w:rPr>
      </w:pPr>
      <w:r w:rsidRPr="00077AF0">
        <w:rPr>
          <w:rFonts w:asciiTheme="minorHAnsi" w:hAnsiTheme="minorHAnsi" w:cstheme="minorHAnsi"/>
          <w:i/>
          <w:noProof/>
          <w:color w:val="002060"/>
          <w:sz w:val="24"/>
          <w:lang w:val="en-US"/>
        </w:rPr>
        <w:t xml:space="preserve">                                                 </w:t>
      </w:r>
      <w:r w:rsidR="007229B0">
        <w:rPr>
          <w:rFonts w:asciiTheme="minorHAnsi" w:hAnsiTheme="minorHAnsi" w:cstheme="minorHAnsi"/>
          <w:i/>
          <w:noProof/>
          <w:color w:val="002060"/>
          <w:sz w:val="24"/>
          <w:lang w:val="en-US"/>
        </w:rPr>
        <w:tab/>
      </w:r>
      <w:r w:rsidR="00FC7EED" w:rsidRPr="00077AF0">
        <w:rPr>
          <w:rFonts w:asciiTheme="minorHAnsi" w:hAnsiTheme="minorHAnsi" w:cstheme="minorHAnsi"/>
          <w:i/>
          <w:noProof/>
          <w:color w:val="002060"/>
          <w:sz w:val="24"/>
          <w:lang w:val="en-US"/>
        </w:rPr>
        <w:t>An Academy in The Good Shepherd Trust</w:t>
      </w:r>
    </w:p>
    <w:p w14:paraId="7226C0FC" w14:textId="77777777" w:rsidR="00247203" w:rsidRPr="002D07BD" w:rsidRDefault="00247203" w:rsidP="00247203">
      <w:pPr>
        <w:ind w:right="1649"/>
        <w:jc w:val="center"/>
        <w:rPr>
          <w:rFonts w:ascii="Calibri" w:hAnsi="Calibri" w:cs="Calibri"/>
          <w:b/>
          <w:color w:val="002060"/>
          <w:sz w:val="22"/>
          <w:szCs w:val="22"/>
        </w:rPr>
      </w:pPr>
      <w:r>
        <w:rPr>
          <w:rFonts w:asciiTheme="minorHAnsi" w:hAnsiTheme="minorHAnsi" w:cstheme="minorHAnsi"/>
          <w:noProof/>
          <w:color w:val="002060"/>
          <w:lang w:val="en-US"/>
        </w:rPr>
        <w:tab/>
      </w:r>
      <w:r>
        <w:rPr>
          <w:rFonts w:asciiTheme="minorHAnsi" w:hAnsiTheme="minorHAnsi" w:cstheme="minorHAnsi"/>
          <w:noProof/>
          <w:color w:val="002060"/>
          <w:lang w:val="en-US"/>
        </w:rPr>
        <w:tab/>
      </w:r>
      <w:r w:rsidRPr="002D07BD">
        <w:rPr>
          <w:rFonts w:ascii="Calibri" w:hAnsi="Calibri" w:cs="Calibri"/>
          <w:b/>
          <w:color w:val="002060"/>
          <w:sz w:val="22"/>
          <w:szCs w:val="22"/>
        </w:rPr>
        <w:t>'A Christian College serving Guildford, Woking and the surrounding areas'</w:t>
      </w:r>
    </w:p>
    <w:p w14:paraId="53C68ACB" w14:textId="77777777" w:rsidR="001C3EDD" w:rsidRPr="00A01264" w:rsidRDefault="00247203" w:rsidP="00A01264">
      <w:pPr>
        <w:pStyle w:val="Heading2"/>
        <w:ind w:right="1649"/>
        <w:jc w:val="center"/>
        <w:rPr>
          <w:rFonts w:ascii="Calibri" w:hAnsi="Calibri" w:cs="Calibri"/>
          <w:b/>
          <w:color w:val="002060"/>
          <w:sz w:val="22"/>
          <w:szCs w:val="22"/>
        </w:rPr>
      </w:pPr>
      <w:r w:rsidRPr="002D07BD">
        <w:rPr>
          <w:rFonts w:ascii="Calibri" w:hAnsi="Calibri" w:cs="Calibri"/>
          <w:b/>
          <w:color w:val="002060"/>
          <w:sz w:val="22"/>
          <w:szCs w:val="22"/>
        </w:rPr>
        <w:t xml:space="preserve">                      Christ's College, Larch Avenue, Guildford, Surrey, GU1 1JY</w:t>
      </w:r>
    </w:p>
    <w:p w14:paraId="02C76258" w14:textId="77777777" w:rsidR="00D52236" w:rsidRPr="00803BF7" w:rsidRDefault="001C3EDD" w:rsidP="005107D0">
      <w:pPr>
        <w:pStyle w:val="Title"/>
        <w:tabs>
          <w:tab w:val="left" w:pos="5220"/>
        </w:tabs>
        <w:jc w:val="left"/>
        <w:rPr>
          <w:rFonts w:asciiTheme="minorHAnsi" w:hAnsiTheme="minorHAnsi" w:cstheme="minorHAnsi"/>
          <w:b w:val="0"/>
          <w:bCs w:val="0"/>
          <w:sz w:val="22"/>
          <w:szCs w:val="22"/>
        </w:rPr>
      </w:pPr>
      <w:r w:rsidRPr="00803BF7">
        <w:rPr>
          <w:rFonts w:asciiTheme="minorHAnsi" w:hAnsiTheme="minorHAnsi" w:cstheme="minorHAnsi"/>
          <w:b w:val="0"/>
          <w:bCs w:val="0"/>
          <w:sz w:val="22"/>
          <w:szCs w:val="22"/>
        </w:rPr>
        <w:tab/>
      </w:r>
    </w:p>
    <w:p w14:paraId="36148038" w14:textId="77777777" w:rsidR="00D52236" w:rsidRPr="00840F84" w:rsidRDefault="00EE3B1F" w:rsidP="00EE3B1F">
      <w:pPr>
        <w:pStyle w:val="Title"/>
        <w:jc w:val="left"/>
        <w:rPr>
          <w:rFonts w:asciiTheme="minorHAnsi" w:hAnsiTheme="minorHAnsi" w:cstheme="minorHAnsi"/>
          <w:sz w:val="32"/>
          <w:szCs w:val="32"/>
        </w:rPr>
      </w:pPr>
      <w:r>
        <w:rPr>
          <w:rFonts w:asciiTheme="minorHAnsi" w:hAnsiTheme="minorHAnsi" w:cstheme="minorHAnsi"/>
          <w:sz w:val="32"/>
          <w:szCs w:val="32"/>
        </w:rPr>
        <w:t xml:space="preserve">                                      </w:t>
      </w:r>
      <w:r w:rsidR="007229B0">
        <w:rPr>
          <w:rFonts w:asciiTheme="minorHAnsi" w:hAnsiTheme="minorHAnsi" w:cstheme="minorHAnsi"/>
          <w:sz w:val="32"/>
          <w:szCs w:val="32"/>
        </w:rPr>
        <w:t xml:space="preserve">   </w:t>
      </w:r>
      <w:r w:rsidR="00A659DF" w:rsidRPr="00840F84">
        <w:rPr>
          <w:rFonts w:asciiTheme="minorHAnsi" w:hAnsiTheme="minorHAnsi" w:cstheme="minorHAnsi"/>
          <w:sz w:val="32"/>
          <w:szCs w:val="32"/>
        </w:rPr>
        <w:t xml:space="preserve">Admissions Policy </w:t>
      </w:r>
      <w:r w:rsidR="00BD1EBD">
        <w:rPr>
          <w:rFonts w:asciiTheme="minorHAnsi" w:hAnsiTheme="minorHAnsi" w:cstheme="minorHAnsi"/>
          <w:sz w:val="32"/>
          <w:szCs w:val="32"/>
        </w:rPr>
        <w:t>2022</w:t>
      </w:r>
      <w:r w:rsidR="00840F84" w:rsidRPr="00840F84">
        <w:rPr>
          <w:rFonts w:asciiTheme="minorHAnsi" w:hAnsiTheme="minorHAnsi" w:cstheme="minorHAnsi"/>
          <w:sz w:val="32"/>
          <w:szCs w:val="32"/>
        </w:rPr>
        <w:t xml:space="preserve"> - </w:t>
      </w:r>
      <w:r w:rsidR="00BD1EBD">
        <w:rPr>
          <w:rFonts w:asciiTheme="minorHAnsi" w:hAnsiTheme="minorHAnsi" w:cstheme="minorHAnsi"/>
          <w:sz w:val="32"/>
          <w:szCs w:val="32"/>
        </w:rPr>
        <w:t>2023</w:t>
      </w:r>
    </w:p>
    <w:p w14:paraId="4B87AB4E" w14:textId="77777777" w:rsidR="00D52236" w:rsidRPr="00803BF7" w:rsidRDefault="00D52236">
      <w:pPr>
        <w:jc w:val="right"/>
        <w:rPr>
          <w:rFonts w:asciiTheme="minorHAnsi" w:hAnsiTheme="minorHAnsi" w:cstheme="minorHAnsi"/>
          <w:sz w:val="22"/>
          <w:szCs w:val="22"/>
        </w:rPr>
      </w:pPr>
    </w:p>
    <w:p w14:paraId="2EC39A57" w14:textId="77777777" w:rsidR="00D52236" w:rsidRPr="00803BF7" w:rsidRDefault="00A659DF">
      <w:pPr>
        <w:jc w:val="both"/>
        <w:rPr>
          <w:rFonts w:asciiTheme="minorHAnsi" w:hAnsiTheme="minorHAnsi" w:cstheme="minorHAnsi"/>
          <w:sz w:val="22"/>
          <w:szCs w:val="22"/>
        </w:rPr>
      </w:pPr>
      <w:r w:rsidRPr="00803BF7">
        <w:rPr>
          <w:rFonts w:asciiTheme="minorHAnsi" w:hAnsiTheme="minorHAnsi" w:cstheme="minorHAnsi"/>
          <w:sz w:val="22"/>
          <w:szCs w:val="22"/>
        </w:rPr>
        <w:t xml:space="preserve">“One day children were brought to Jesus in the hope that he would lay hands on them and pray over them.  The disciples shooed them off.  But Jesus intervened: “Let the children alone; don’t prevent them from coming to me.  God’s kingdom is made up of people like these.”               </w:t>
      </w:r>
    </w:p>
    <w:p w14:paraId="2104CEA1" w14:textId="77777777" w:rsidR="00D52236" w:rsidRPr="00803BF7" w:rsidRDefault="00A659DF">
      <w:pPr>
        <w:jc w:val="right"/>
        <w:rPr>
          <w:rFonts w:asciiTheme="minorHAnsi" w:hAnsiTheme="minorHAnsi" w:cstheme="minorHAnsi"/>
          <w:sz w:val="22"/>
          <w:szCs w:val="22"/>
        </w:rPr>
      </w:pPr>
      <w:r w:rsidRPr="00803BF7">
        <w:rPr>
          <w:rFonts w:asciiTheme="minorHAnsi" w:hAnsiTheme="minorHAnsi" w:cstheme="minorHAnsi"/>
          <w:b/>
          <w:sz w:val="22"/>
          <w:szCs w:val="22"/>
        </w:rPr>
        <w:t>St Matthew Chapter 19 Verse 13 &amp;14</w:t>
      </w:r>
    </w:p>
    <w:p w14:paraId="5077B3DB" w14:textId="77777777" w:rsidR="00D52236" w:rsidRPr="00803BF7" w:rsidRDefault="00D52236">
      <w:pPr>
        <w:jc w:val="both"/>
        <w:rPr>
          <w:rFonts w:asciiTheme="minorHAnsi" w:hAnsiTheme="minorHAnsi" w:cstheme="minorHAnsi"/>
          <w:sz w:val="22"/>
          <w:szCs w:val="22"/>
        </w:rPr>
      </w:pPr>
    </w:p>
    <w:p w14:paraId="1B3BA955" w14:textId="77777777" w:rsidR="00707466" w:rsidRDefault="00707466" w:rsidP="00FF2018">
      <w:pPr>
        <w:spacing w:after="160" w:line="259" w:lineRule="auto"/>
        <w:jc w:val="both"/>
        <w:rPr>
          <w:rFonts w:asciiTheme="minorHAnsi" w:hAnsiTheme="minorHAnsi" w:cstheme="minorHAnsi"/>
          <w:color w:val="000000" w:themeColor="text1"/>
          <w:sz w:val="22"/>
          <w:szCs w:val="22"/>
        </w:rPr>
      </w:pPr>
      <w:r w:rsidRPr="00803BF7">
        <w:rPr>
          <w:rFonts w:asciiTheme="minorHAnsi" w:hAnsiTheme="minorHAnsi" w:cstheme="minorHAnsi"/>
          <w:color w:val="000000" w:themeColor="text1"/>
          <w:sz w:val="22"/>
          <w:szCs w:val="22"/>
        </w:rPr>
        <w:t>As a</w:t>
      </w:r>
      <w:r w:rsidR="00E44BD4" w:rsidRPr="00803BF7">
        <w:rPr>
          <w:rFonts w:asciiTheme="minorHAnsi" w:hAnsiTheme="minorHAnsi" w:cstheme="minorHAnsi"/>
          <w:color w:val="000000" w:themeColor="text1"/>
          <w:sz w:val="22"/>
          <w:szCs w:val="22"/>
        </w:rPr>
        <w:t xml:space="preserve"> distinctively Christian College </w:t>
      </w:r>
      <w:r w:rsidRPr="00803BF7">
        <w:rPr>
          <w:rFonts w:asciiTheme="minorHAnsi" w:hAnsiTheme="minorHAnsi" w:cstheme="minorHAnsi"/>
          <w:color w:val="000000" w:themeColor="text1"/>
          <w:sz w:val="22"/>
          <w:szCs w:val="22"/>
        </w:rPr>
        <w:t xml:space="preserve">in </w:t>
      </w:r>
      <w:r w:rsidRPr="00840F84">
        <w:rPr>
          <w:rFonts w:asciiTheme="minorHAnsi" w:hAnsiTheme="minorHAnsi" w:cstheme="minorHAnsi"/>
          <w:b/>
          <w:color w:val="000000" w:themeColor="text1"/>
          <w:sz w:val="22"/>
          <w:szCs w:val="22"/>
        </w:rPr>
        <w:t>The Good Shepherd Trust</w:t>
      </w:r>
      <w:r w:rsidRPr="00803BF7">
        <w:rPr>
          <w:rFonts w:asciiTheme="minorHAnsi" w:hAnsiTheme="minorHAnsi" w:cstheme="minorHAnsi"/>
          <w:color w:val="000000" w:themeColor="text1"/>
          <w:sz w:val="22"/>
          <w:szCs w:val="22"/>
        </w:rPr>
        <w:t xml:space="preserve">, the Trust is the Admission Authority for the </w:t>
      </w:r>
      <w:r w:rsidR="001F1D73">
        <w:rPr>
          <w:rFonts w:asciiTheme="minorHAnsi" w:hAnsiTheme="minorHAnsi" w:cstheme="minorHAnsi"/>
          <w:color w:val="000000" w:themeColor="text1"/>
          <w:sz w:val="22"/>
          <w:szCs w:val="22"/>
        </w:rPr>
        <w:t>C</w:t>
      </w:r>
      <w:r w:rsidR="005F623C" w:rsidRPr="00803BF7">
        <w:rPr>
          <w:rFonts w:asciiTheme="minorHAnsi" w:hAnsiTheme="minorHAnsi" w:cstheme="minorHAnsi"/>
          <w:color w:val="000000" w:themeColor="text1"/>
          <w:sz w:val="22"/>
          <w:szCs w:val="22"/>
        </w:rPr>
        <w:t>ollege</w:t>
      </w:r>
      <w:r w:rsidRPr="00803BF7">
        <w:rPr>
          <w:rFonts w:asciiTheme="minorHAnsi" w:hAnsiTheme="minorHAnsi" w:cstheme="minorHAnsi"/>
          <w:color w:val="000000" w:themeColor="text1"/>
          <w:sz w:val="22"/>
          <w:szCs w:val="22"/>
        </w:rPr>
        <w:t xml:space="preserve"> and has agreed a Published Admissions Number (PAN) of</w:t>
      </w:r>
      <w:r w:rsidR="00E44BD4" w:rsidRPr="00803BF7">
        <w:rPr>
          <w:rFonts w:asciiTheme="minorHAnsi" w:hAnsiTheme="minorHAnsi" w:cstheme="minorHAnsi"/>
          <w:color w:val="000000" w:themeColor="text1"/>
          <w:sz w:val="22"/>
          <w:szCs w:val="22"/>
        </w:rPr>
        <w:t xml:space="preserve"> </w:t>
      </w:r>
      <w:r w:rsidR="00E44BD4" w:rsidRPr="00840F84">
        <w:rPr>
          <w:rFonts w:asciiTheme="minorHAnsi" w:hAnsiTheme="minorHAnsi" w:cstheme="minorHAnsi"/>
          <w:b/>
          <w:color w:val="000000" w:themeColor="text1"/>
          <w:sz w:val="22"/>
          <w:szCs w:val="22"/>
        </w:rPr>
        <w:t xml:space="preserve">156 </w:t>
      </w:r>
      <w:r w:rsidR="00E44BD4" w:rsidRPr="00803BF7">
        <w:rPr>
          <w:rFonts w:asciiTheme="minorHAnsi" w:hAnsiTheme="minorHAnsi" w:cstheme="minorHAnsi"/>
          <w:color w:val="000000" w:themeColor="text1"/>
          <w:sz w:val="22"/>
          <w:szCs w:val="22"/>
        </w:rPr>
        <w:t xml:space="preserve">for Year 7 </w:t>
      </w:r>
      <w:r w:rsidRPr="00803BF7">
        <w:rPr>
          <w:rFonts w:asciiTheme="minorHAnsi" w:hAnsiTheme="minorHAnsi" w:cstheme="minorHAnsi"/>
          <w:color w:val="000000" w:themeColor="text1"/>
          <w:sz w:val="22"/>
          <w:szCs w:val="22"/>
        </w:rPr>
        <w:t>with the Local Authority</w:t>
      </w:r>
      <w:r w:rsidR="00840F84">
        <w:rPr>
          <w:rFonts w:asciiTheme="minorHAnsi" w:hAnsiTheme="minorHAnsi" w:cstheme="minorHAnsi"/>
          <w:color w:val="000000" w:themeColor="text1"/>
          <w:sz w:val="22"/>
          <w:szCs w:val="22"/>
        </w:rPr>
        <w:t xml:space="preserve"> (LA)</w:t>
      </w:r>
      <w:r w:rsidRPr="00803BF7">
        <w:rPr>
          <w:rFonts w:asciiTheme="minorHAnsi" w:hAnsiTheme="minorHAnsi" w:cstheme="minorHAnsi"/>
          <w:color w:val="000000" w:themeColor="text1"/>
          <w:sz w:val="22"/>
          <w:szCs w:val="22"/>
        </w:rPr>
        <w:t xml:space="preserve">. </w:t>
      </w:r>
      <w:r w:rsidR="003F3BA6" w:rsidRPr="004E56A3">
        <w:rPr>
          <w:rFonts w:ascii="Calibri" w:hAnsi="Calibri" w:cstheme="minorHAnsi"/>
          <w:sz w:val="22"/>
          <w:szCs w:val="22"/>
        </w:rPr>
        <w:t>Any child with an Education, Health and Care Plan naming the school will be admitted</w:t>
      </w:r>
      <w:r w:rsidR="003F3BA6" w:rsidRPr="002B704A">
        <w:rPr>
          <w:rFonts w:ascii="Calibri" w:hAnsi="Calibri" w:cstheme="minorHAnsi"/>
          <w:sz w:val="22"/>
          <w:szCs w:val="22"/>
        </w:rPr>
        <w:t>. Where possible such children will be admitted within the PAN</w:t>
      </w:r>
      <w:r w:rsidR="004A001A">
        <w:rPr>
          <w:rFonts w:asciiTheme="minorHAnsi" w:hAnsiTheme="minorHAnsi" w:cstheme="minorHAnsi"/>
          <w:color w:val="000000" w:themeColor="text1"/>
          <w:sz w:val="22"/>
          <w:szCs w:val="22"/>
        </w:rPr>
        <w:t xml:space="preserve">. </w:t>
      </w:r>
      <w:r w:rsidRPr="00803BF7">
        <w:rPr>
          <w:rFonts w:asciiTheme="minorHAnsi" w:hAnsiTheme="minorHAnsi" w:cstheme="minorHAnsi"/>
          <w:color w:val="000000" w:themeColor="text1"/>
          <w:sz w:val="22"/>
          <w:szCs w:val="22"/>
        </w:rPr>
        <w:t xml:space="preserve">In addition, the Trust has determined the </w:t>
      </w:r>
      <w:r w:rsidR="00840F84">
        <w:rPr>
          <w:rFonts w:asciiTheme="minorHAnsi" w:hAnsiTheme="minorHAnsi" w:cstheme="minorHAnsi"/>
          <w:color w:val="000000" w:themeColor="text1"/>
          <w:sz w:val="22"/>
          <w:szCs w:val="22"/>
        </w:rPr>
        <w:t xml:space="preserve">following </w:t>
      </w:r>
      <w:r w:rsidRPr="00803BF7">
        <w:rPr>
          <w:rFonts w:asciiTheme="minorHAnsi" w:hAnsiTheme="minorHAnsi" w:cstheme="minorHAnsi"/>
          <w:color w:val="000000" w:themeColor="text1"/>
          <w:sz w:val="22"/>
          <w:szCs w:val="22"/>
        </w:rPr>
        <w:t xml:space="preserve">over-subscription criteria in consultation with the Diocese of Guildford, which will be strictly applied in the order </w:t>
      </w:r>
      <w:r w:rsidR="00E44BD4" w:rsidRPr="00803BF7">
        <w:rPr>
          <w:rFonts w:asciiTheme="minorHAnsi" w:hAnsiTheme="minorHAnsi" w:cstheme="minorHAnsi"/>
          <w:color w:val="000000" w:themeColor="text1"/>
          <w:sz w:val="22"/>
          <w:szCs w:val="22"/>
        </w:rPr>
        <w:t xml:space="preserve">shown </w:t>
      </w:r>
      <w:r w:rsidRPr="00803BF7">
        <w:rPr>
          <w:rFonts w:asciiTheme="minorHAnsi" w:hAnsiTheme="minorHAnsi" w:cstheme="minorHAnsi"/>
          <w:color w:val="000000" w:themeColor="text1"/>
          <w:sz w:val="22"/>
          <w:szCs w:val="22"/>
        </w:rPr>
        <w:t>below as soon as the number of applications exceeds the PAN.</w:t>
      </w:r>
    </w:p>
    <w:p w14:paraId="5ADBF460" w14:textId="77777777" w:rsidR="00840F84" w:rsidRDefault="00840F84" w:rsidP="00FF2018">
      <w:pPr>
        <w:spacing w:after="160" w:line="259" w:lineRule="auto"/>
        <w:jc w:val="both"/>
        <w:rPr>
          <w:rFonts w:asciiTheme="minorHAnsi" w:hAnsiTheme="minorHAnsi" w:cstheme="minorHAnsi"/>
          <w:b/>
          <w:color w:val="000000" w:themeColor="text1"/>
          <w:sz w:val="22"/>
          <w:szCs w:val="22"/>
          <w:u w:val="single"/>
        </w:rPr>
      </w:pPr>
      <w:r w:rsidRPr="00840F84">
        <w:rPr>
          <w:rFonts w:asciiTheme="minorHAnsi" w:hAnsiTheme="minorHAnsi" w:cstheme="minorHAnsi"/>
          <w:b/>
          <w:color w:val="000000" w:themeColor="text1"/>
          <w:sz w:val="22"/>
          <w:szCs w:val="22"/>
          <w:u w:val="single"/>
        </w:rPr>
        <w:t>Over-Subscription Criteria</w:t>
      </w:r>
    </w:p>
    <w:p w14:paraId="433AE031" w14:textId="77777777" w:rsidR="00840F84" w:rsidRPr="00840F84" w:rsidRDefault="00840F84" w:rsidP="00840F84">
      <w:pPr>
        <w:ind w:left="360" w:hanging="360"/>
        <w:jc w:val="both"/>
        <w:rPr>
          <w:rFonts w:asciiTheme="minorHAnsi" w:hAnsiTheme="minorHAnsi" w:cstheme="minorHAnsi"/>
          <w:bCs/>
          <w:color w:val="000000" w:themeColor="text1"/>
          <w:sz w:val="22"/>
          <w:szCs w:val="22"/>
        </w:rPr>
      </w:pPr>
      <w:r>
        <w:rPr>
          <w:rFonts w:asciiTheme="minorHAnsi" w:hAnsiTheme="minorHAnsi" w:cstheme="minorHAnsi"/>
          <w:b/>
          <w:bCs/>
          <w:sz w:val="22"/>
          <w:szCs w:val="22"/>
        </w:rPr>
        <w:t>1</w:t>
      </w:r>
      <w:r>
        <w:rPr>
          <w:rFonts w:asciiTheme="minorHAnsi" w:hAnsiTheme="minorHAnsi" w:cstheme="minorHAnsi"/>
          <w:b/>
          <w:bCs/>
          <w:sz w:val="22"/>
          <w:szCs w:val="22"/>
        </w:rPr>
        <w:tab/>
      </w:r>
      <w:r w:rsidRPr="00803BF7">
        <w:rPr>
          <w:rFonts w:asciiTheme="minorHAnsi" w:hAnsiTheme="minorHAnsi" w:cstheme="minorHAnsi"/>
          <w:b/>
          <w:bCs/>
          <w:sz w:val="22"/>
          <w:szCs w:val="22"/>
        </w:rPr>
        <w:t xml:space="preserve">Looked After </w:t>
      </w:r>
      <w:r w:rsidR="00EE3B1F">
        <w:rPr>
          <w:rFonts w:asciiTheme="minorHAnsi" w:hAnsiTheme="minorHAnsi" w:cstheme="minorHAnsi"/>
          <w:b/>
          <w:bCs/>
          <w:sz w:val="22"/>
          <w:szCs w:val="22"/>
        </w:rPr>
        <w:t xml:space="preserve">Children </w:t>
      </w:r>
      <w:r w:rsidRPr="00803BF7">
        <w:rPr>
          <w:rFonts w:asciiTheme="minorHAnsi" w:hAnsiTheme="minorHAnsi" w:cstheme="minorHAnsi"/>
          <w:b/>
          <w:bCs/>
          <w:sz w:val="22"/>
          <w:szCs w:val="22"/>
        </w:rPr>
        <w:t xml:space="preserve">and previously Looked </w:t>
      </w:r>
      <w:r>
        <w:rPr>
          <w:rFonts w:asciiTheme="minorHAnsi" w:hAnsiTheme="minorHAnsi" w:cstheme="minorHAnsi"/>
          <w:b/>
          <w:bCs/>
          <w:sz w:val="22"/>
          <w:szCs w:val="22"/>
        </w:rPr>
        <w:t xml:space="preserve">After Children </w:t>
      </w:r>
      <w:r>
        <w:rPr>
          <w:rFonts w:asciiTheme="minorHAnsi" w:hAnsiTheme="minorHAnsi" w:cstheme="minorHAnsi"/>
          <w:bCs/>
          <w:sz w:val="22"/>
          <w:szCs w:val="22"/>
        </w:rPr>
        <w:t xml:space="preserve">(see </w:t>
      </w:r>
      <w:r w:rsidR="00432874">
        <w:rPr>
          <w:rFonts w:asciiTheme="minorHAnsi" w:hAnsiTheme="minorHAnsi" w:cstheme="minorHAnsi"/>
          <w:bCs/>
          <w:sz w:val="22"/>
          <w:szCs w:val="22"/>
        </w:rPr>
        <w:t>note 1</w:t>
      </w:r>
      <w:r>
        <w:rPr>
          <w:rFonts w:asciiTheme="minorHAnsi" w:hAnsiTheme="minorHAnsi" w:cstheme="minorHAnsi"/>
          <w:bCs/>
          <w:sz w:val="22"/>
          <w:szCs w:val="22"/>
        </w:rPr>
        <w:t>)</w:t>
      </w:r>
    </w:p>
    <w:p w14:paraId="44B77F0F" w14:textId="77777777" w:rsidR="00840F84" w:rsidRPr="00803BF7" w:rsidRDefault="00840F84" w:rsidP="00840F84">
      <w:pPr>
        <w:ind w:left="360" w:hanging="360"/>
        <w:jc w:val="both"/>
        <w:rPr>
          <w:rFonts w:asciiTheme="minorHAnsi" w:hAnsiTheme="minorHAnsi" w:cstheme="minorHAnsi"/>
          <w:b/>
          <w:bCs/>
          <w:sz w:val="22"/>
          <w:szCs w:val="22"/>
        </w:rPr>
      </w:pPr>
    </w:p>
    <w:p w14:paraId="4E923252" w14:textId="77777777" w:rsidR="00840F84" w:rsidRPr="00840F84" w:rsidRDefault="00840F84" w:rsidP="00840F84">
      <w:pPr>
        <w:ind w:left="360" w:hanging="360"/>
        <w:jc w:val="both"/>
        <w:rPr>
          <w:rFonts w:asciiTheme="minorHAnsi" w:hAnsiTheme="minorHAnsi" w:cstheme="minorHAnsi"/>
          <w:bCs/>
          <w:sz w:val="22"/>
          <w:szCs w:val="22"/>
        </w:rPr>
      </w:pPr>
      <w:r>
        <w:rPr>
          <w:rFonts w:asciiTheme="minorHAnsi" w:hAnsiTheme="minorHAnsi" w:cstheme="minorHAnsi"/>
          <w:b/>
          <w:bCs/>
          <w:sz w:val="22"/>
          <w:szCs w:val="22"/>
        </w:rPr>
        <w:t>2</w:t>
      </w:r>
      <w:r>
        <w:rPr>
          <w:rFonts w:asciiTheme="minorHAnsi" w:hAnsiTheme="minorHAnsi" w:cstheme="minorHAnsi"/>
          <w:b/>
          <w:bCs/>
          <w:sz w:val="22"/>
          <w:szCs w:val="22"/>
        </w:rPr>
        <w:tab/>
        <w:t xml:space="preserve">Practising Christians </w:t>
      </w:r>
      <w:r w:rsidRPr="00803BF7">
        <w:rPr>
          <w:rFonts w:asciiTheme="minorHAnsi" w:hAnsiTheme="minorHAnsi" w:cstheme="minorHAnsi"/>
          <w:b/>
          <w:bCs/>
          <w:sz w:val="22"/>
          <w:szCs w:val="22"/>
        </w:rPr>
        <w:t>up to a maximum of 50% of the intake in any one year</w:t>
      </w:r>
      <w:r>
        <w:rPr>
          <w:rFonts w:asciiTheme="minorHAnsi" w:hAnsiTheme="minorHAnsi" w:cstheme="minorHAnsi"/>
          <w:b/>
          <w:bCs/>
          <w:sz w:val="22"/>
          <w:szCs w:val="22"/>
        </w:rPr>
        <w:t xml:space="preserve"> </w:t>
      </w:r>
      <w:r>
        <w:rPr>
          <w:rFonts w:asciiTheme="minorHAnsi" w:hAnsiTheme="minorHAnsi" w:cstheme="minorHAnsi"/>
          <w:bCs/>
          <w:sz w:val="22"/>
          <w:szCs w:val="22"/>
        </w:rPr>
        <w:t xml:space="preserve">(see </w:t>
      </w:r>
      <w:r w:rsidR="00432874">
        <w:rPr>
          <w:rFonts w:asciiTheme="minorHAnsi" w:hAnsiTheme="minorHAnsi" w:cstheme="minorHAnsi"/>
          <w:bCs/>
          <w:sz w:val="22"/>
          <w:szCs w:val="22"/>
        </w:rPr>
        <w:t>note 2</w:t>
      </w:r>
      <w:r>
        <w:rPr>
          <w:rFonts w:asciiTheme="minorHAnsi" w:hAnsiTheme="minorHAnsi" w:cstheme="minorHAnsi"/>
          <w:bCs/>
          <w:sz w:val="22"/>
          <w:szCs w:val="22"/>
        </w:rPr>
        <w:t>)</w:t>
      </w:r>
      <w:r w:rsidR="009F553F">
        <w:rPr>
          <w:rFonts w:asciiTheme="minorHAnsi" w:hAnsiTheme="minorHAnsi" w:cstheme="minorHAnsi"/>
          <w:bCs/>
          <w:sz w:val="22"/>
          <w:szCs w:val="22"/>
        </w:rPr>
        <w:t xml:space="preserve"> *</w:t>
      </w:r>
    </w:p>
    <w:p w14:paraId="59A165C1" w14:textId="77777777" w:rsidR="00840F84" w:rsidRPr="00803BF7" w:rsidRDefault="00840F84" w:rsidP="00840F84">
      <w:pPr>
        <w:ind w:left="360" w:hanging="360"/>
        <w:jc w:val="both"/>
        <w:rPr>
          <w:rFonts w:asciiTheme="minorHAnsi" w:hAnsiTheme="minorHAnsi" w:cstheme="minorHAnsi"/>
          <w:b/>
          <w:bCs/>
          <w:sz w:val="22"/>
          <w:szCs w:val="22"/>
        </w:rPr>
      </w:pPr>
      <w:r w:rsidRPr="00803BF7">
        <w:rPr>
          <w:rFonts w:asciiTheme="minorHAnsi" w:hAnsiTheme="minorHAnsi" w:cstheme="minorHAnsi"/>
          <w:sz w:val="22"/>
          <w:szCs w:val="22"/>
        </w:rPr>
        <w:tab/>
      </w:r>
    </w:p>
    <w:p w14:paraId="1FC98185" w14:textId="77777777" w:rsidR="00840F84" w:rsidRPr="00803BF7" w:rsidRDefault="00840F84" w:rsidP="00840F84">
      <w:pPr>
        <w:ind w:left="360" w:hanging="360"/>
        <w:jc w:val="both"/>
        <w:rPr>
          <w:rFonts w:asciiTheme="minorHAnsi" w:hAnsiTheme="minorHAnsi" w:cstheme="minorHAnsi"/>
          <w:b/>
          <w:bCs/>
          <w:sz w:val="22"/>
          <w:szCs w:val="22"/>
        </w:rPr>
      </w:pPr>
      <w:r w:rsidRPr="00803BF7">
        <w:rPr>
          <w:rFonts w:asciiTheme="minorHAnsi" w:hAnsiTheme="minorHAnsi" w:cstheme="minorHAnsi"/>
          <w:b/>
          <w:bCs/>
          <w:sz w:val="22"/>
          <w:szCs w:val="22"/>
        </w:rPr>
        <w:t>3</w:t>
      </w:r>
      <w:r w:rsidRPr="00803BF7">
        <w:rPr>
          <w:rFonts w:asciiTheme="minorHAnsi" w:hAnsiTheme="minorHAnsi" w:cstheme="minorHAnsi"/>
          <w:b/>
          <w:bCs/>
          <w:sz w:val="22"/>
          <w:szCs w:val="22"/>
        </w:rPr>
        <w:tab/>
        <w:t xml:space="preserve">Siblings </w:t>
      </w:r>
      <w:r>
        <w:rPr>
          <w:rFonts w:asciiTheme="minorHAnsi" w:hAnsiTheme="minorHAnsi" w:cstheme="minorHAnsi"/>
          <w:bCs/>
          <w:sz w:val="22"/>
          <w:szCs w:val="22"/>
        </w:rPr>
        <w:t xml:space="preserve">(see definitions) </w:t>
      </w:r>
      <w:r w:rsidRPr="00803BF7">
        <w:rPr>
          <w:rFonts w:asciiTheme="minorHAnsi" w:hAnsiTheme="minorHAnsi" w:cstheme="minorHAnsi"/>
          <w:b/>
          <w:bCs/>
          <w:sz w:val="22"/>
          <w:szCs w:val="22"/>
        </w:rPr>
        <w:t>of students currently in the College at the time of admission.</w:t>
      </w:r>
    </w:p>
    <w:p w14:paraId="107A8E15" w14:textId="77777777" w:rsidR="00840F84" w:rsidRPr="00803BF7" w:rsidRDefault="00840F84" w:rsidP="00840F84">
      <w:pPr>
        <w:ind w:left="360" w:hanging="360"/>
        <w:jc w:val="both"/>
        <w:rPr>
          <w:rFonts w:asciiTheme="minorHAnsi" w:hAnsiTheme="minorHAnsi" w:cstheme="minorHAnsi"/>
          <w:b/>
          <w:bCs/>
          <w:sz w:val="22"/>
          <w:szCs w:val="22"/>
        </w:rPr>
      </w:pPr>
    </w:p>
    <w:p w14:paraId="48A96909" w14:textId="77777777" w:rsidR="00840F84" w:rsidRPr="00840F84" w:rsidRDefault="00840F84" w:rsidP="00840F84">
      <w:pPr>
        <w:ind w:left="360" w:hanging="360"/>
        <w:jc w:val="both"/>
        <w:rPr>
          <w:rFonts w:asciiTheme="minorHAnsi" w:hAnsiTheme="minorHAnsi" w:cstheme="minorHAnsi"/>
          <w:bCs/>
          <w:sz w:val="22"/>
          <w:szCs w:val="22"/>
        </w:rPr>
      </w:pPr>
      <w:r w:rsidRPr="00803BF7">
        <w:rPr>
          <w:rFonts w:asciiTheme="minorHAnsi" w:hAnsiTheme="minorHAnsi" w:cstheme="minorHAnsi"/>
          <w:b/>
          <w:bCs/>
          <w:sz w:val="22"/>
          <w:szCs w:val="22"/>
        </w:rPr>
        <w:t>4</w:t>
      </w:r>
      <w:r w:rsidRPr="00803BF7">
        <w:rPr>
          <w:rFonts w:asciiTheme="minorHAnsi" w:hAnsiTheme="minorHAnsi" w:cstheme="minorHAnsi"/>
          <w:b/>
          <w:bCs/>
          <w:sz w:val="22"/>
          <w:szCs w:val="22"/>
        </w:rPr>
        <w:tab/>
        <w:t>Children of Staff</w:t>
      </w:r>
      <w:r>
        <w:rPr>
          <w:rFonts w:asciiTheme="minorHAnsi" w:hAnsiTheme="minorHAnsi" w:cstheme="minorHAnsi"/>
          <w:b/>
          <w:bCs/>
          <w:sz w:val="22"/>
          <w:szCs w:val="22"/>
        </w:rPr>
        <w:t xml:space="preserve"> </w:t>
      </w:r>
      <w:r>
        <w:rPr>
          <w:rFonts w:asciiTheme="minorHAnsi" w:hAnsiTheme="minorHAnsi" w:cstheme="minorHAnsi"/>
          <w:bCs/>
          <w:sz w:val="22"/>
          <w:szCs w:val="22"/>
        </w:rPr>
        <w:t xml:space="preserve">(see </w:t>
      </w:r>
      <w:r w:rsidR="00432874">
        <w:rPr>
          <w:rFonts w:asciiTheme="minorHAnsi" w:hAnsiTheme="minorHAnsi" w:cstheme="minorHAnsi"/>
          <w:bCs/>
          <w:sz w:val="22"/>
          <w:szCs w:val="22"/>
        </w:rPr>
        <w:t>note 3</w:t>
      </w:r>
      <w:r>
        <w:rPr>
          <w:rFonts w:asciiTheme="minorHAnsi" w:hAnsiTheme="minorHAnsi" w:cstheme="minorHAnsi"/>
          <w:bCs/>
          <w:sz w:val="22"/>
          <w:szCs w:val="22"/>
        </w:rPr>
        <w:t>)</w:t>
      </w:r>
    </w:p>
    <w:p w14:paraId="262F5AF5" w14:textId="77777777" w:rsidR="00840F84" w:rsidRPr="00803BF7" w:rsidRDefault="00840F84" w:rsidP="00840F84">
      <w:pPr>
        <w:ind w:left="360" w:hanging="360"/>
        <w:jc w:val="both"/>
        <w:rPr>
          <w:rFonts w:asciiTheme="minorHAnsi" w:hAnsiTheme="minorHAnsi" w:cstheme="minorHAnsi"/>
          <w:b/>
          <w:bCs/>
          <w:sz w:val="22"/>
          <w:szCs w:val="22"/>
        </w:rPr>
      </w:pPr>
    </w:p>
    <w:p w14:paraId="01C136EF" w14:textId="77777777" w:rsidR="00840F84" w:rsidRPr="00803BF7" w:rsidRDefault="00840F84" w:rsidP="00840F84">
      <w:pPr>
        <w:ind w:left="360" w:hanging="360"/>
        <w:jc w:val="both"/>
        <w:rPr>
          <w:rFonts w:asciiTheme="minorHAnsi" w:hAnsiTheme="minorHAnsi" w:cstheme="minorHAnsi"/>
          <w:b/>
          <w:bCs/>
          <w:sz w:val="22"/>
          <w:szCs w:val="22"/>
        </w:rPr>
      </w:pPr>
      <w:r w:rsidRPr="00803BF7">
        <w:rPr>
          <w:rFonts w:asciiTheme="minorHAnsi" w:hAnsiTheme="minorHAnsi" w:cstheme="minorHAnsi"/>
          <w:b/>
          <w:bCs/>
          <w:sz w:val="22"/>
          <w:szCs w:val="22"/>
        </w:rPr>
        <w:t>5</w:t>
      </w:r>
      <w:r w:rsidRPr="00803BF7">
        <w:rPr>
          <w:rFonts w:asciiTheme="minorHAnsi" w:hAnsiTheme="minorHAnsi" w:cstheme="minorHAnsi"/>
          <w:b/>
          <w:bCs/>
          <w:sz w:val="22"/>
          <w:szCs w:val="22"/>
        </w:rPr>
        <w:tab/>
        <w:t>Children attending Northmead Junior, or Weyfield Primary Academy Schools.</w:t>
      </w:r>
    </w:p>
    <w:p w14:paraId="6C651EB3" w14:textId="77777777" w:rsidR="00840F84" w:rsidRPr="00803BF7" w:rsidRDefault="00840F84" w:rsidP="00840F84">
      <w:pPr>
        <w:ind w:left="360" w:hanging="360"/>
        <w:jc w:val="both"/>
        <w:rPr>
          <w:rFonts w:asciiTheme="minorHAnsi" w:hAnsiTheme="minorHAnsi" w:cstheme="minorHAnsi"/>
          <w:b/>
          <w:sz w:val="22"/>
          <w:szCs w:val="22"/>
        </w:rPr>
      </w:pPr>
    </w:p>
    <w:p w14:paraId="7E57BBDA" w14:textId="77777777" w:rsidR="00840F84" w:rsidRDefault="00840F84" w:rsidP="00840F84">
      <w:pPr>
        <w:ind w:left="360" w:hanging="360"/>
        <w:jc w:val="both"/>
        <w:rPr>
          <w:rFonts w:asciiTheme="minorHAnsi" w:hAnsiTheme="minorHAnsi" w:cstheme="minorHAnsi"/>
          <w:b/>
          <w:sz w:val="22"/>
          <w:szCs w:val="22"/>
        </w:rPr>
      </w:pPr>
      <w:r w:rsidRPr="00803BF7">
        <w:rPr>
          <w:rFonts w:asciiTheme="minorHAnsi" w:hAnsiTheme="minorHAnsi" w:cstheme="minorHAnsi"/>
          <w:b/>
          <w:sz w:val="22"/>
          <w:szCs w:val="22"/>
        </w:rPr>
        <w:t>6</w:t>
      </w:r>
      <w:r w:rsidRPr="00803BF7">
        <w:rPr>
          <w:rFonts w:asciiTheme="minorHAnsi" w:hAnsiTheme="minorHAnsi" w:cstheme="minorHAnsi"/>
          <w:b/>
          <w:sz w:val="22"/>
          <w:szCs w:val="22"/>
        </w:rPr>
        <w:tab/>
        <w:t xml:space="preserve">Any other </w:t>
      </w:r>
      <w:r w:rsidR="002D07BD">
        <w:rPr>
          <w:rFonts w:asciiTheme="minorHAnsi" w:hAnsiTheme="minorHAnsi" w:cstheme="minorHAnsi"/>
          <w:b/>
          <w:sz w:val="22"/>
          <w:szCs w:val="22"/>
        </w:rPr>
        <w:t>children</w:t>
      </w:r>
      <w:r w:rsidR="007E1762">
        <w:rPr>
          <w:rFonts w:asciiTheme="minorHAnsi" w:hAnsiTheme="minorHAnsi" w:cstheme="minorHAnsi"/>
          <w:b/>
          <w:sz w:val="22"/>
          <w:szCs w:val="22"/>
        </w:rPr>
        <w:t xml:space="preserve"> </w:t>
      </w:r>
      <w:r>
        <w:rPr>
          <w:rFonts w:asciiTheme="minorHAnsi" w:hAnsiTheme="minorHAnsi" w:cstheme="minorHAnsi"/>
          <w:b/>
          <w:sz w:val="22"/>
          <w:szCs w:val="22"/>
        </w:rPr>
        <w:t>whose parents wish them to attend Christ’s College Guildford.</w:t>
      </w:r>
    </w:p>
    <w:p w14:paraId="06CE90A9" w14:textId="77777777" w:rsidR="00840F84" w:rsidRDefault="00840F84" w:rsidP="00840F84">
      <w:pPr>
        <w:ind w:left="360" w:hanging="360"/>
        <w:jc w:val="both"/>
        <w:rPr>
          <w:rFonts w:asciiTheme="minorHAnsi" w:hAnsiTheme="minorHAnsi" w:cstheme="minorHAnsi"/>
          <w:b/>
          <w:sz w:val="22"/>
          <w:szCs w:val="22"/>
        </w:rPr>
      </w:pPr>
    </w:p>
    <w:p w14:paraId="3D905D9D" w14:textId="77777777" w:rsidR="00840F84" w:rsidRDefault="00840F84" w:rsidP="00EA4358">
      <w:pPr>
        <w:spacing w:line="259" w:lineRule="auto"/>
        <w:jc w:val="both"/>
        <w:rPr>
          <w:rFonts w:asciiTheme="minorHAnsi" w:hAnsiTheme="minorHAnsi" w:cstheme="minorHAnsi"/>
          <w:b/>
          <w:color w:val="000000" w:themeColor="text1"/>
          <w:sz w:val="22"/>
          <w:szCs w:val="22"/>
          <w:u w:val="single"/>
        </w:rPr>
      </w:pPr>
    </w:p>
    <w:p w14:paraId="66642F0B" w14:textId="77777777" w:rsidR="00EA4358" w:rsidRDefault="00EA4358" w:rsidP="00EA4358">
      <w:pPr>
        <w:jc w:val="both"/>
        <w:rPr>
          <w:rFonts w:asciiTheme="minorHAnsi" w:hAnsiTheme="minorHAnsi" w:cstheme="minorHAnsi"/>
          <w:b/>
          <w:sz w:val="22"/>
          <w:szCs w:val="22"/>
        </w:rPr>
      </w:pPr>
      <w:r w:rsidRPr="00EA4358">
        <w:rPr>
          <w:rFonts w:asciiTheme="minorHAnsi" w:hAnsiTheme="minorHAnsi" w:cstheme="minorHAnsi"/>
          <w:b/>
          <w:sz w:val="22"/>
          <w:szCs w:val="22"/>
          <w:u w:val="single"/>
        </w:rPr>
        <w:t>Application Process</w:t>
      </w:r>
      <w:r w:rsidR="004A001A">
        <w:rPr>
          <w:rFonts w:asciiTheme="minorHAnsi" w:hAnsiTheme="minorHAnsi" w:cstheme="minorHAnsi"/>
          <w:b/>
          <w:sz w:val="22"/>
          <w:szCs w:val="22"/>
          <w:u w:val="single"/>
        </w:rPr>
        <w:t xml:space="preserve"> for September 2022</w:t>
      </w:r>
      <w:r w:rsidRPr="00EA4358">
        <w:rPr>
          <w:rFonts w:asciiTheme="minorHAnsi" w:hAnsiTheme="minorHAnsi" w:cstheme="minorHAnsi"/>
          <w:b/>
          <w:sz w:val="22"/>
          <w:szCs w:val="22"/>
        </w:rPr>
        <w:t xml:space="preserve"> </w:t>
      </w:r>
    </w:p>
    <w:p w14:paraId="2C6D9F20" w14:textId="77777777" w:rsidR="00EA4358" w:rsidRPr="00EA4358" w:rsidRDefault="00EA4358" w:rsidP="00EA4358">
      <w:pPr>
        <w:jc w:val="both"/>
        <w:rPr>
          <w:rFonts w:asciiTheme="minorHAnsi" w:hAnsiTheme="minorHAnsi" w:cstheme="minorHAnsi"/>
          <w:b/>
          <w:sz w:val="22"/>
          <w:szCs w:val="22"/>
        </w:rPr>
      </w:pPr>
    </w:p>
    <w:p w14:paraId="047E5835" w14:textId="77777777" w:rsidR="00EA4358" w:rsidRDefault="00EA4358" w:rsidP="00EA4358">
      <w:pPr>
        <w:spacing w:after="120"/>
        <w:jc w:val="both"/>
        <w:rPr>
          <w:rFonts w:asciiTheme="minorHAnsi" w:hAnsiTheme="minorHAnsi" w:cstheme="minorHAnsi"/>
          <w:color w:val="000000"/>
          <w:sz w:val="22"/>
          <w:szCs w:val="22"/>
        </w:rPr>
      </w:pPr>
      <w:r w:rsidRPr="00EA4358">
        <w:rPr>
          <w:rFonts w:asciiTheme="minorHAnsi" w:hAnsiTheme="minorHAnsi" w:cstheme="minorHAnsi"/>
          <w:bCs/>
          <w:color w:val="000000"/>
          <w:sz w:val="22"/>
          <w:szCs w:val="22"/>
        </w:rPr>
        <w:t>Applications</w:t>
      </w:r>
      <w:r w:rsidRPr="00EA4358">
        <w:rPr>
          <w:rFonts w:asciiTheme="minorHAnsi" w:hAnsiTheme="minorHAnsi" w:cstheme="minorHAnsi"/>
          <w:b/>
          <w:bCs/>
          <w:color w:val="000000"/>
          <w:sz w:val="22"/>
          <w:szCs w:val="22"/>
        </w:rPr>
        <w:t xml:space="preserve"> </w:t>
      </w:r>
      <w:r w:rsidRPr="00EA4358">
        <w:rPr>
          <w:rFonts w:asciiTheme="minorHAnsi" w:hAnsiTheme="minorHAnsi" w:cstheme="minorHAnsi"/>
          <w:bCs/>
          <w:color w:val="000000"/>
          <w:sz w:val="22"/>
          <w:szCs w:val="22"/>
        </w:rPr>
        <w:t>f</w:t>
      </w:r>
      <w:r w:rsidRPr="00EA4358">
        <w:rPr>
          <w:rFonts w:asciiTheme="minorHAnsi" w:hAnsiTheme="minorHAnsi" w:cstheme="minorHAnsi"/>
          <w:color w:val="000000"/>
          <w:sz w:val="22"/>
          <w:szCs w:val="22"/>
        </w:rPr>
        <w:t xml:space="preserve">rom Surrey </w:t>
      </w:r>
      <w:r w:rsidR="00B63EFD">
        <w:rPr>
          <w:rFonts w:asciiTheme="minorHAnsi" w:hAnsiTheme="minorHAnsi" w:cstheme="minorHAnsi"/>
          <w:color w:val="000000"/>
          <w:sz w:val="22"/>
          <w:szCs w:val="22"/>
        </w:rPr>
        <w:t>r</w:t>
      </w:r>
      <w:r w:rsidRPr="00EA4358">
        <w:rPr>
          <w:rFonts w:asciiTheme="minorHAnsi" w:hAnsiTheme="minorHAnsi" w:cstheme="minorHAnsi"/>
          <w:color w:val="000000"/>
          <w:sz w:val="22"/>
          <w:szCs w:val="22"/>
        </w:rPr>
        <w:t>esidents for</w:t>
      </w:r>
      <w:r w:rsidR="00D10351">
        <w:rPr>
          <w:rFonts w:asciiTheme="minorHAnsi" w:hAnsiTheme="minorHAnsi" w:cstheme="minorHAnsi"/>
          <w:color w:val="000000"/>
          <w:sz w:val="22"/>
          <w:szCs w:val="22"/>
        </w:rPr>
        <w:t xml:space="preserve"> admission to</w:t>
      </w:r>
      <w:r w:rsidR="004A001A">
        <w:rPr>
          <w:rFonts w:asciiTheme="minorHAnsi" w:hAnsiTheme="minorHAnsi" w:cstheme="minorHAnsi"/>
          <w:color w:val="000000"/>
          <w:sz w:val="22"/>
          <w:szCs w:val="22"/>
        </w:rPr>
        <w:t xml:space="preserve"> Year 7 in September 2022</w:t>
      </w:r>
      <w:r w:rsidRPr="00EA4358">
        <w:rPr>
          <w:rFonts w:asciiTheme="minorHAnsi" w:hAnsiTheme="minorHAnsi" w:cstheme="minorHAnsi"/>
          <w:color w:val="000000"/>
          <w:sz w:val="22"/>
          <w:szCs w:val="22"/>
        </w:rPr>
        <w:t xml:space="preserve"> must be made in accordance with Surrey County Council’s (SCC</w:t>
      </w:r>
      <w:r>
        <w:rPr>
          <w:rFonts w:asciiTheme="minorHAnsi" w:hAnsiTheme="minorHAnsi" w:cstheme="minorHAnsi"/>
          <w:color w:val="000000"/>
          <w:sz w:val="22"/>
          <w:szCs w:val="22"/>
        </w:rPr>
        <w:t>)</w:t>
      </w:r>
      <w:r w:rsidRPr="00EA4358">
        <w:rPr>
          <w:rFonts w:asciiTheme="minorHAnsi" w:hAnsiTheme="minorHAnsi" w:cstheme="minorHAnsi"/>
          <w:color w:val="000000"/>
          <w:sz w:val="22"/>
          <w:szCs w:val="22"/>
        </w:rPr>
        <w:t xml:space="preserve"> co-ordinated admissions scheme.  They should be completed on-line via the SCC website </w:t>
      </w:r>
      <w:hyperlink r:id="rId9" w:history="1">
        <w:r w:rsidRPr="00EA4358">
          <w:rPr>
            <w:rStyle w:val="Hyperlink"/>
            <w:rFonts w:asciiTheme="minorHAnsi" w:hAnsiTheme="minorHAnsi" w:cstheme="minorHAnsi"/>
            <w:sz w:val="22"/>
            <w:szCs w:val="22"/>
          </w:rPr>
          <w:t>www.surreycc.gov.uk/admissions</w:t>
        </w:r>
      </w:hyperlink>
      <w:r w:rsidRPr="00EA4358">
        <w:rPr>
          <w:rFonts w:asciiTheme="minorHAnsi" w:hAnsiTheme="minorHAnsi" w:cstheme="minorHAnsi"/>
          <w:color w:val="000000"/>
          <w:sz w:val="22"/>
          <w:szCs w:val="22"/>
        </w:rPr>
        <w:t xml:space="preserve">  or if a paper copy is required, please contact SCC on 0300 200 1004.  Completed forms must be returned directly to the LA </w:t>
      </w:r>
      <w:r w:rsidRPr="00EA4358">
        <w:rPr>
          <w:rFonts w:asciiTheme="minorHAnsi" w:hAnsiTheme="minorHAnsi" w:cstheme="minorHAnsi"/>
          <w:b/>
          <w:color w:val="000000"/>
          <w:sz w:val="22"/>
          <w:szCs w:val="22"/>
        </w:rPr>
        <w:t xml:space="preserve">by </w:t>
      </w:r>
      <w:r w:rsidR="00301BF2">
        <w:rPr>
          <w:rFonts w:asciiTheme="minorHAnsi" w:hAnsiTheme="minorHAnsi" w:cstheme="minorHAnsi"/>
          <w:b/>
          <w:color w:val="000000"/>
          <w:sz w:val="22"/>
          <w:szCs w:val="22"/>
        </w:rPr>
        <w:t>31</w:t>
      </w:r>
      <w:r w:rsidR="00301BF2" w:rsidRPr="00301BF2">
        <w:rPr>
          <w:rFonts w:asciiTheme="minorHAnsi" w:hAnsiTheme="minorHAnsi" w:cstheme="minorHAnsi"/>
          <w:b/>
          <w:color w:val="000000"/>
          <w:sz w:val="22"/>
          <w:szCs w:val="22"/>
          <w:vertAlign w:val="superscript"/>
        </w:rPr>
        <w:t>st</w:t>
      </w:r>
      <w:r w:rsidR="00301BF2">
        <w:rPr>
          <w:rFonts w:asciiTheme="minorHAnsi" w:hAnsiTheme="minorHAnsi" w:cstheme="minorHAnsi"/>
          <w:b/>
          <w:color w:val="000000"/>
          <w:sz w:val="22"/>
          <w:szCs w:val="22"/>
        </w:rPr>
        <w:t xml:space="preserve"> October </w:t>
      </w:r>
      <w:r w:rsidRPr="00EA4358">
        <w:rPr>
          <w:rFonts w:asciiTheme="minorHAnsi" w:hAnsiTheme="minorHAnsi" w:cstheme="minorHAnsi"/>
          <w:b/>
          <w:color w:val="000000"/>
          <w:sz w:val="22"/>
          <w:szCs w:val="22"/>
        </w:rPr>
        <w:t>202</w:t>
      </w:r>
      <w:r w:rsidR="004A001A">
        <w:rPr>
          <w:rFonts w:asciiTheme="minorHAnsi" w:hAnsiTheme="minorHAnsi" w:cstheme="minorHAnsi"/>
          <w:b/>
          <w:color w:val="000000"/>
          <w:sz w:val="22"/>
          <w:szCs w:val="22"/>
        </w:rPr>
        <w:t>1</w:t>
      </w:r>
      <w:r w:rsidRPr="00EA4358">
        <w:rPr>
          <w:rFonts w:asciiTheme="minorHAnsi" w:hAnsiTheme="minorHAnsi" w:cstheme="minorHAnsi"/>
          <w:color w:val="000000"/>
          <w:sz w:val="22"/>
          <w:szCs w:val="22"/>
        </w:rPr>
        <w:t xml:space="preserve">.  </w:t>
      </w:r>
    </w:p>
    <w:p w14:paraId="7E0AAAF6" w14:textId="77777777" w:rsidR="00EA4358" w:rsidRPr="00EA4358" w:rsidRDefault="00EA4358" w:rsidP="00EA4358">
      <w:pPr>
        <w:spacing w:after="120"/>
        <w:jc w:val="both"/>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Supplementary Information Form (SIF)</w:t>
      </w:r>
      <w:r w:rsidR="00B63EFD">
        <w:rPr>
          <w:rFonts w:asciiTheme="minorHAnsi" w:hAnsiTheme="minorHAnsi" w:cstheme="minorHAnsi"/>
          <w:b/>
          <w:color w:val="000000"/>
          <w:sz w:val="22"/>
          <w:szCs w:val="22"/>
          <w:u w:val="single"/>
        </w:rPr>
        <w:t xml:space="preserve"> </w:t>
      </w:r>
    </w:p>
    <w:p w14:paraId="7A4DAB08" w14:textId="77777777" w:rsidR="00EA4358" w:rsidRDefault="00EA4358" w:rsidP="0016430B">
      <w:pPr>
        <w:rPr>
          <w:rFonts w:asciiTheme="minorHAnsi" w:hAnsiTheme="minorHAnsi" w:cstheme="minorHAnsi"/>
          <w:b/>
          <w:sz w:val="22"/>
          <w:szCs w:val="22"/>
        </w:rPr>
      </w:pPr>
      <w:r w:rsidRPr="00803BF7">
        <w:rPr>
          <w:rFonts w:asciiTheme="minorHAnsi" w:hAnsiTheme="minorHAnsi" w:cstheme="minorHAnsi"/>
          <w:sz w:val="22"/>
          <w:szCs w:val="22"/>
        </w:rPr>
        <w:t xml:space="preserve">All parents applying for a place under Criterion 2 </w:t>
      </w:r>
      <w:r w:rsidR="0016430B">
        <w:rPr>
          <w:rFonts w:asciiTheme="minorHAnsi" w:hAnsiTheme="minorHAnsi" w:cstheme="minorHAnsi"/>
          <w:sz w:val="22"/>
          <w:szCs w:val="22"/>
        </w:rPr>
        <w:t xml:space="preserve">or Criterion 4 </w:t>
      </w:r>
      <w:r w:rsidRPr="00803BF7">
        <w:rPr>
          <w:rFonts w:asciiTheme="minorHAnsi" w:hAnsiTheme="minorHAnsi" w:cstheme="minorHAnsi"/>
          <w:sz w:val="22"/>
          <w:szCs w:val="22"/>
        </w:rPr>
        <w:t xml:space="preserve">must complete </w:t>
      </w:r>
      <w:r w:rsidR="00203DE5">
        <w:rPr>
          <w:rFonts w:asciiTheme="minorHAnsi" w:hAnsiTheme="minorHAnsi" w:cstheme="minorHAnsi"/>
          <w:sz w:val="22"/>
          <w:szCs w:val="22"/>
        </w:rPr>
        <w:t xml:space="preserve">a </w:t>
      </w:r>
      <w:r w:rsidR="0016430B">
        <w:rPr>
          <w:rFonts w:asciiTheme="minorHAnsi" w:hAnsiTheme="minorHAnsi" w:cstheme="minorHAnsi"/>
          <w:sz w:val="22"/>
          <w:szCs w:val="22"/>
        </w:rPr>
        <w:t>S</w:t>
      </w:r>
      <w:r w:rsidR="00203DE5">
        <w:rPr>
          <w:rFonts w:asciiTheme="minorHAnsi" w:hAnsiTheme="minorHAnsi" w:cstheme="minorHAnsi"/>
          <w:sz w:val="22"/>
          <w:szCs w:val="22"/>
        </w:rPr>
        <w:t>upplementary Information Form (S</w:t>
      </w:r>
      <w:r w:rsidR="0016430B">
        <w:rPr>
          <w:rFonts w:asciiTheme="minorHAnsi" w:hAnsiTheme="minorHAnsi" w:cstheme="minorHAnsi"/>
          <w:sz w:val="22"/>
          <w:szCs w:val="22"/>
        </w:rPr>
        <w:t>IF</w:t>
      </w:r>
      <w:r w:rsidR="00203DE5">
        <w:rPr>
          <w:rFonts w:asciiTheme="minorHAnsi" w:hAnsiTheme="minorHAnsi" w:cstheme="minorHAnsi"/>
          <w:sz w:val="22"/>
          <w:szCs w:val="22"/>
        </w:rPr>
        <w:t xml:space="preserve">).  The </w:t>
      </w:r>
      <w:r w:rsidR="0016430B">
        <w:rPr>
          <w:rFonts w:asciiTheme="minorHAnsi" w:hAnsiTheme="minorHAnsi" w:cstheme="minorHAnsi"/>
          <w:sz w:val="22"/>
          <w:szCs w:val="22"/>
        </w:rPr>
        <w:t xml:space="preserve">relevant SIF </w:t>
      </w:r>
      <w:r w:rsidR="0016430B" w:rsidRPr="007229B0">
        <w:rPr>
          <w:rFonts w:asciiTheme="minorHAnsi" w:hAnsiTheme="minorHAnsi" w:cstheme="minorHAnsi"/>
          <w:b/>
          <w:sz w:val="22"/>
          <w:szCs w:val="22"/>
        </w:rPr>
        <w:t>(‘A’</w:t>
      </w:r>
      <w:r w:rsidR="0016430B">
        <w:rPr>
          <w:rFonts w:asciiTheme="minorHAnsi" w:hAnsiTheme="minorHAnsi" w:cstheme="minorHAnsi"/>
          <w:sz w:val="22"/>
          <w:szCs w:val="22"/>
        </w:rPr>
        <w:t xml:space="preserve"> for Criterion 2, </w:t>
      </w:r>
      <w:r w:rsidR="0016430B" w:rsidRPr="007229B0">
        <w:rPr>
          <w:rFonts w:asciiTheme="minorHAnsi" w:hAnsiTheme="minorHAnsi" w:cstheme="minorHAnsi"/>
          <w:b/>
          <w:sz w:val="22"/>
          <w:szCs w:val="22"/>
        </w:rPr>
        <w:t>‘B’</w:t>
      </w:r>
      <w:r w:rsidR="0016430B">
        <w:rPr>
          <w:rFonts w:asciiTheme="minorHAnsi" w:hAnsiTheme="minorHAnsi" w:cstheme="minorHAnsi"/>
          <w:sz w:val="22"/>
          <w:szCs w:val="22"/>
        </w:rPr>
        <w:t xml:space="preserve"> for Criterion 4) should</w:t>
      </w:r>
      <w:r w:rsidRPr="00803BF7">
        <w:rPr>
          <w:rFonts w:asciiTheme="minorHAnsi" w:hAnsiTheme="minorHAnsi" w:cstheme="minorHAnsi"/>
          <w:sz w:val="22"/>
          <w:szCs w:val="22"/>
        </w:rPr>
        <w:t xml:space="preserve"> be downloaded from our website at </w:t>
      </w:r>
      <w:hyperlink r:id="rId10" w:history="1">
        <w:r w:rsidRPr="00803BF7">
          <w:rPr>
            <w:rStyle w:val="Hyperlink"/>
            <w:rFonts w:asciiTheme="minorHAnsi" w:hAnsiTheme="minorHAnsi" w:cstheme="minorHAnsi"/>
            <w:sz w:val="22"/>
            <w:szCs w:val="22"/>
          </w:rPr>
          <w:t>www.christscollege.surrey.sch.uk</w:t>
        </w:r>
      </w:hyperlink>
      <w:r w:rsidRPr="00803BF7">
        <w:rPr>
          <w:rFonts w:asciiTheme="minorHAnsi" w:hAnsiTheme="minorHAnsi" w:cstheme="minorHAnsi"/>
          <w:sz w:val="22"/>
          <w:szCs w:val="22"/>
        </w:rPr>
        <w:t xml:space="preserve"> and can also be found on the L</w:t>
      </w:r>
      <w:r w:rsidR="0016430B">
        <w:rPr>
          <w:rFonts w:asciiTheme="minorHAnsi" w:hAnsiTheme="minorHAnsi" w:cstheme="minorHAnsi"/>
          <w:sz w:val="22"/>
          <w:szCs w:val="22"/>
        </w:rPr>
        <w:t xml:space="preserve">A </w:t>
      </w:r>
      <w:r w:rsidRPr="00803BF7">
        <w:rPr>
          <w:rFonts w:asciiTheme="minorHAnsi" w:hAnsiTheme="minorHAnsi" w:cstheme="minorHAnsi"/>
          <w:sz w:val="22"/>
          <w:szCs w:val="22"/>
        </w:rPr>
        <w:t xml:space="preserve">website at </w:t>
      </w:r>
      <w:hyperlink r:id="rId11" w:history="1">
        <w:r w:rsidRPr="00803BF7">
          <w:rPr>
            <w:rStyle w:val="Hyperlink"/>
            <w:rFonts w:asciiTheme="minorHAnsi" w:hAnsiTheme="minorHAnsi" w:cstheme="minorHAnsi"/>
            <w:sz w:val="22"/>
            <w:szCs w:val="22"/>
          </w:rPr>
          <w:t>www.surreycc.gov.uk/admissions</w:t>
        </w:r>
      </w:hyperlink>
      <w:r w:rsidRPr="00803BF7">
        <w:rPr>
          <w:rFonts w:asciiTheme="minorHAnsi" w:hAnsiTheme="minorHAnsi" w:cstheme="minorHAnsi"/>
          <w:sz w:val="22"/>
          <w:szCs w:val="22"/>
        </w:rPr>
        <w:t>.  Alternatively, hard copies of the form can be collected from the College Main Office adjacent to the Reception area.</w:t>
      </w:r>
      <w:r w:rsidR="0016430B">
        <w:rPr>
          <w:rFonts w:asciiTheme="minorHAnsi" w:hAnsiTheme="minorHAnsi" w:cstheme="minorHAnsi"/>
          <w:sz w:val="22"/>
          <w:szCs w:val="22"/>
        </w:rPr>
        <w:t xml:space="preserve">  </w:t>
      </w:r>
      <w:r w:rsidR="0016430B" w:rsidRPr="0016430B">
        <w:rPr>
          <w:rFonts w:asciiTheme="minorHAnsi" w:hAnsiTheme="minorHAnsi" w:cstheme="minorHAnsi"/>
          <w:b/>
          <w:sz w:val="22"/>
          <w:szCs w:val="22"/>
        </w:rPr>
        <w:t>The SIF</w:t>
      </w:r>
      <w:r w:rsidR="0016430B">
        <w:rPr>
          <w:rFonts w:asciiTheme="minorHAnsi" w:hAnsiTheme="minorHAnsi" w:cstheme="minorHAnsi"/>
          <w:sz w:val="22"/>
          <w:szCs w:val="22"/>
        </w:rPr>
        <w:t xml:space="preserve"> </w:t>
      </w:r>
      <w:r w:rsidRPr="00803BF7">
        <w:rPr>
          <w:rFonts w:asciiTheme="minorHAnsi" w:hAnsiTheme="minorHAnsi" w:cstheme="minorHAnsi"/>
          <w:b/>
          <w:sz w:val="22"/>
          <w:szCs w:val="22"/>
        </w:rPr>
        <w:t xml:space="preserve">must be completed in full and returned by the Church Minister or Vicar </w:t>
      </w:r>
      <w:r w:rsidR="0016430B">
        <w:rPr>
          <w:rFonts w:asciiTheme="minorHAnsi" w:hAnsiTheme="minorHAnsi" w:cstheme="minorHAnsi"/>
          <w:b/>
          <w:sz w:val="22"/>
          <w:szCs w:val="22"/>
        </w:rPr>
        <w:t xml:space="preserve">(SIF ‘A’) or by the member of staff (SIF ‘B’) </w:t>
      </w:r>
      <w:r w:rsidRPr="00803BF7">
        <w:rPr>
          <w:rFonts w:asciiTheme="minorHAnsi" w:hAnsiTheme="minorHAnsi" w:cstheme="minorHAnsi"/>
          <w:b/>
          <w:sz w:val="22"/>
          <w:szCs w:val="22"/>
        </w:rPr>
        <w:t xml:space="preserve">directly to Mrs E Unwin at the College by the published closing date.  Failure to </w:t>
      </w:r>
      <w:r w:rsidR="00203DE5">
        <w:rPr>
          <w:rFonts w:asciiTheme="minorHAnsi" w:hAnsiTheme="minorHAnsi" w:cstheme="minorHAnsi"/>
          <w:b/>
          <w:sz w:val="22"/>
          <w:szCs w:val="22"/>
        </w:rPr>
        <w:t>do so</w:t>
      </w:r>
      <w:r w:rsidRPr="00803BF7">
        <w:rPr>
          <w:rFonts w:asciiTheme="minorHAnsi" w:hAnsiTheme="minorHAnsi" w:cstheme="minorHAnsi"/>
          <w:b/>
          <w:sz w:val="22"/>
          <w:szCs w:val="22"/>
        </w:rPr>
        <w:t xml:space="preserve"> may result in the applicant only being considered under a lower Criterion.</w:t>
      </w:r>
    </w:p>
    <w:p w14:paraId="10A741ED" w14:textId="77777777" w:rsidR="00203DE5" w:rsidRDefault="00203DE5" w:rsidP="0016430B">
      <w:pPr>
        <w:rPr>
          <w:rFonts w:asciiTheme="minorHAnsi" w:hAnsiTheme="minorHAnsi" w:cstheme="minorHAnsi"/>
          <w:b/>
          <w:sz w:val="22"/>
          <w:szCs w:val="22"/>
        </w:rPr>
      </w:pPr>
    </w:p>
    <w:p w14:paraId="7B98E9DA" w14:textId="77777777" w:rsidR="00203DE5" w:rsidRPr="00203DE5" w:rsidRDefault="00432874" w:rsidP="0016430B">
      <w:pPr>
        <w:rPr>
          <w:rFonts w:asciiTheme="minorHAnsi" w:hAnsiTheme="minorHAnsi" w:cstheme="minorHAnsi"/>
          <w:b/>
          <w:sz w:val="22"/>
          <w:szCs w:val="22"/>
          <w:u w:val="single"/>
        </w:rPr>
      </w:pPr>
      <w:r>
        <w:rPr>
          <w:rFonts w:asciiTheme="minorHAnsi" w:hAnsiTheme="minorHAnsi" w:cstheme="minorHAnsi"/>
          <w:b/>
          <w:sz w:val="22"/>
          <w:szCs w:val="22"/>
          <w:u w:val="single"/>
        </w:rPr>
        <w:t>Notes</w:t>
      </w:r>
    </w:p>
    <w:p w14:paraId="34503859" w14:textId="77777777" w:rsidR="00203DE5" w:rsidRDefault="00203DE5" w:rsidP="0016430B">
      <w:pPr>
        <w:rPr>
          <w:rFonts w:asciiTheme="minorHAnsi" w:hAnsiTheme="minorHAnsi" w:cstheme="minorHAnsi"/>
          <w:b/>
          <w:sz w:val="22"/>
          <w:szCs w:val="22"/>
        </w:rPr>
      </w:pPr>
    </w:p>
    <w:p w14:paraId="048E7465" w14:textId="77777777" w:rsidR="00203DE5" w:rsidRDefault="00203DE5" w:rsidP="00432874">
      <w:pPr>
        <w:pStyle w:val="Heading1"/>
        <w:numPr>
          <w:ilvl w:val="0"/>
          <w:numId w:val="12"/>
        </w:numPr>
        <w:rPr>
          <w:rFonts w:asciiTheme="minorHAnsi" w:hAnsiTheme="minorHAnsi" w:cstheme="minorHAnsi"/>
          <w:b w:val="0"/>
          <w:sz w:val="22"/>
          <w:szCs w:val="22"/>
        </w:rPr>
      </w:pPr>
      <w:r w:rsidRPr="00DF5F03">
        <w:rPr>
          <w:rFonts w:asciiTheme="minorHAnsi" w:hAnsiTheme="minorHAnsi" w:cstheme="minorHAnsi"/>
          <w:color w:val="000000"/>
          <w:sz w:val="22"/>
          <w:szCs w:val="22"/>
        </w:rPr>
        <w:t xml:space="preserve">Looked After </w:t>
      </w:r>
      <w:r>
        <w:rPr>
          <w:rFonts w:asciiTheme="minorHAnsi" w:hAnsiTheme="minorHAnsi" w:cstheme="minorHAnsi"/>
          <w:color w:val="000000"/>
          <w:sz w:val="22"/>
          <w:szCs w:val="22"/>
        </w:rPr>
        <w:t xml:space="preserve">Children </w:t>
      </w:r>
      <w:r w:rsidRPr="00DF5F03">
        <w:rPr>
          <w:rFonts w:asciiTheme="minorHAnsi" w:hAnsiTheme="minorHAnsi" w:cstheme="minorHAnsi"/>
          <w:color w:val="000000"/>
          <w:sz w:val="22"/>
          <w:szCs w:val="22"/>
        </w:rPr>
        <w:t>and previously Looked After Children</w:t>
      </w:r>
      <w:r w:rsidRPr="00DF5F03">
        <w:rPr>
          <w:rFonts w:asciiTheme="minorHAnsi" w:hAnsiTheme="minorHAnsi" w:cstheme="minorHAnsi"/>
          <w:b w:val="0"/>
          <w:color w:val="000000"/>
          <w:sz w:val="22"/>
          <w:szCs w:val="22"/>
        </w:rPr>
        <w:t xml:space="preserve"> -</w:t>
      </w:r>
      <w:r w:rsidRPr="00DF5F03">
        <w:rPr>
          <w:rFonts w:asciiTheme="minorHAnsi" w:hAnsiTheme="minorHAnsi" w:cstheme="minorHAnsi"/>
          <w:sz w:val="22"/>
          <w:szCs w:val="22"/>
        </w:rPr>
        <w:t xml:space="preserve"> </w:t>
      </w:r>
      <w:r>
        <w:rPr>
          <w:rFonts w:asciiTheme="minorHAnsi" w:hAnsiTheme="minorHAnsi" w:cstheme="minorHAnsi"/>
          <w:b w:val="0"/>
          <w:sz w:val="22"/>
          <w:szCs w:val="22"/>
        </w:rPr>
        <w:t>c</w:t>
      </w:r>
      <w:r w:rsidRPr="00DF5F03">
        <w:rPr>
          <w:rFonts w:asciiTheme="minorHAnsi" w:hAnsiTheme="minorHAnsi" w:cstheme="minorHAnsi"/>
          <w:b w:val="0"/>
          <w:sz w:val="22"/>
          <w:szCs w:val="22"/>
        </w:rPr>
        <w:t>hildren who are in the care of the L</w:t>
      </w:r>
      <w:r>
        <w:rPr>
          <w:rFonts w:asciiTheme="minorHAnsi" w:hAnsiTheme="minorHAnsi" w:cstheme="minorHAnsi"/>
          <w:b w:val="0"/>
          <w:sz w:val="22"/>
          <w:szCs w:val="22"/>
        </w:rPr>
        <w:t xml:space="preserve">A </w:t>
      </w:r>
      <w:r w:rsidRPr="00DF5F03">
        <w:rPr>
          <w:rFonts w:asciiTheme="minorHAnsi" w:hAnsiTheme="minorHAnsi" w:cstheme="minorHAnsi"/>
          <w:b w:val="0"/>
          <w:sz w:val="22"/>
          <w:szCs w:val="22"/>
        </w:rPr>
        <w:t xml:space="preserve">or provided with accommodation by </w:t>
      </w:r>
      <w:r w:rsidR="000D30B6">
        <w:rPr>
          <w:rFonts w:asciiTheme="minorHAnsi" w:hAnsiTheme="minorHAnsi" w:cstheme="minorHAnsi"/>
          <w:b w:val="0"/>
          <w:sz w:val="22"/>
          <w:szCs w:val="22"/>
        </w:rPr>
        <w:t>a LA</w:t>
      </w:r>
      <w:r w:rsidRPr="00DF5F03">
        <w:rPr>
          <w:rFonts w:asciiTheme="minorHAnsi" w:hAnsiTheme="minorHAnsi" w:cstheme="minorHAnsi"/>
          <w:b w:val="0"/>
          <w:sz w:val="22"/>
          <w:szCs w:val="22"/>
        </w:rPr>
        <w:t xml:space="preserve"> </w:t>
      </w:r>
      <w:r>
        <w:rPr>
          <w:rFonts w:asciiTheme="minorHAnsi" w:hAnsiTheme="minorHAnsi" w:cstheme="minorHAnsi"/>
          <w:b w:val="0"/>
          <w:sz w:val="22"/>
          <w:szCs w:val="22"/>
        </w:rPr>
        <w:t>in accordance with S</w:t>
      </w:r>
      <w:r w:rsidRPr="00DF5F03">
        <w:rPr>
          <w:rFonts w:asciiTheme="minorHAnsi" w:hAnsiTheme="minorHAnsi" w:cstheme="minorHAnsi"/>
          <w:b w:val="0"/>
          <w:sz w:val="22"/>
          <w:szCs w:val="22"/>
        </w:rPr>
        <w:t xml:space="preserve">.22 of the Children Act 1989; or </w:t>
      </w:r>
      <w:r>
        <w:rPr>
          <w:rFonts w:asciiTheme="minorHAnsi" w:hAnsiTheme="minorHAnsi" w:cstheme="minorHAnsi"/>
          <w:b w:val="0"/>
          <w:sz w:val="22"/>
          <w:szCs w:val="22"/>
        </w:rPr>
        <w:t xml:space="preserve">children </w:t>
      </w:r>
      <w:r w:rsidRPr="00DF5F03">
        <w:rPr>
          <w:rFonts w:asciiTheme="minorHAnsi" w:hAnsiTheme="minorHAnsi" w:cstheme="minorHAnsi"/>
          <w:b w:val="0"/>
          <w:sz w:val="22"/>
          <w:szCs w:val="22"/>
        </w:rPr>
        <w:t>who w</w:t>
      </w:r>
      <w:r>
        <w:rPr>
          <w:rFonts w:asciiTheme="minorHAnsi" w:hAnsiTheme="minorHAnsi" w:cstheme="minorHAnsi"/>
          <w:b w:val="0"/>
          <w:sz w:val="22"/>
          <w:szCs w:val="22"/>
        </w:rPr>
        <w:t>ere</w:t>
      </w:r>
      <w:r w:rsidRPr="00DF5F03">
        <w:rPr>
          <w:rFonts w:asciiTheme="minorHAnsi" w:hAnsiTheme="minorHAnsi" w:cstheme="minorHAnsi"/>
          <w:b w:val="0"/>
          <w:sz w:val="22"/>
          <w:szCs w:val="22"/>
        </w:rPr>
        <w:t xml:space="preserve"> in the care of the L</w:t>
      </w:r>
      <w:r>
        <w:rPr>
          <w:rFonts w:asciiTheme="minorHAnsi" w:hAnsiTheme="minorHAnsi" w:cstheme="minorHAnsi"/>
          <w:b w:val="0"/>
          <w:sz w:val="22"/>
          <w:szCs w:val="22"/>
        </w:rPr>
        <w:t xml:space="preserve">A </w:t>
      </w:r>
      <w:r w:rsidRPr="00DF5F03">
        <w:rPr>
          <w:rFonts w:asciiTheme="minorHAnsi" w:hAnsiTheme="minorHAnsi" w:cstheme="minorHAnsi"/>
          <w:b w:val="0"/>
          <w:sz w:val="22"/>
          <w:szCs w:val="22"/>
        </w:rPr>
        <w:t>or provided with accommodation</w:t>
      </w:r>
      <w:r>
        <w:rPr>
          <w:rFonts w:asciiTheme="minorHAnsi" w:hAnsiTheme="minorHAnsi" w:cstheme="minorHAnsi"/>
          <w:b w:val="0"/>
          <w:sz w:val="22"/>
          <w:szCs w:val="22"/>
        </w:rPr>
        <w:t xml:space="preserve"> </w:t>
      </w:r>
      <w:r w:rsidRPr="00DF5F03">
        <w:rPr>
          <w:rFonts w:asciiTheme="minorHAnsi" w:hAnsiTheme="minorHAnsi" w:cstheme="minorHAnsi"/>
          <w:b w:val="0"/>
          <w:sz w:val="22"/>
          <w:szCs w:val="22"/>
        </w:rPr>
        <w:t>by a L</w:t>
      </w:r>
      <w:r>
        <w:rPr>
          <w:rFonts w:asciiTheme="minorHAnsi" w:hAnsiTheme="minorHAnsi" w:cstheme="minorHAnsi"/>
          <w:b w:val="0"/>
          <w:sz w:val="22"/>
          <w:szCs w:val="22"/>
        </w:rPr>
        <w:t xml:space="preserve">A </w:t>
      </w:r>
      <w:r w:rsidRPr="00DF5F03">
        <w:rPr>
          <w:rFonts w:asciiTheme="minorHAnsi" w:hAnsiTheme="minorHAnsi" w:cstheme="minorHAnsi"/>
          <w:b w:val="0"/>
          <w:sz w:val="22"/>
          <w:szCs w:val="22"/>
        </w:rPr>
        <w:t>and who left that care through adoption, Child Arrangement Order or Special Guardianship Order.  Official confirmation of the child’s status must be submitted at the time of application.</w:t>
      </w:r>
    </w:p>
    <w:p w14:paraId="6813F3CC" w14:textId="77777777" w:rsidR="00203DE5" w:rsidRPr="00203DE5" w:rsidRDefault="00203DE5" w:rsidP="00203DE5">
      <w:pPr>
        <w:pStyle w:val="ListParagraph"/>
      </w:pPr>
    </w:p>
    <w:p w14:paraId="607CC049" w14:textId="734DD94D" w:rsidR="00203DE5" w:rsidRDefault="00203DE5" w:rsidP="00432874">
      <w:pPr>
        <w:pStyle w:val="ListParagraph"/>
        <w:numPr>
          <w:ilvl w:val="0"/>
          <w:numId w:val="12"/>
        </w:numPr>
        <w:jc w:val="both"/>
        <w:rPr>
          <w:rFonts w:asciiTheme="minorHAnsi" w:hAnsiTheme="minorHAnsi" w:cstheme="minorHAnsi"/>
          <w:b/>
          <w:sz w:val="22"/>
          <w:szCs w:val="22"/>
        </w:rPr>
      </w:pPr>
      <w:r w:rsidRPr="00432874">
        <w:rPr>
          <w:rFonts w:asciiTheme="minorHAnsi" w:hAnsiTheme="minorHAnsi" w:cstheme="minorHAnsi"/>
          <w:b/>
          <w:sz w:val="22"/>
          <w:szCs w:val="22"/>
        </w:rPr>
        <w:t xml:space="preserve">Practising Christians - </w:t>
      </w:r>
      <w:r w:rsidRPr="00432874">
        <w:rPr>
          <w:rFonts w:asciiTheme="minorHAnsi" w:hAnsiTheme="minorHAnsi" w:cstheme="minorHAnsi"/>
          <w:sz w:val="22"/>
          <w:szCs w:val="22"/>
        </w:rPr>
        <w:t>children who regularly attend</w:t>
      </w:r>
      <w:r w:rsidR="00C7422C">
        <w:rPr>
          <w:rFonts w:asciiTheme="minorHAnsi" w:hAnsiTheme="minorHAnsi" w:cstheme="minorHAnsi"/>
          <w:sz w:val="22"/>
          <w:szCs w:val="22"/>
        </w:rPr>
        <w:t xml:space="preserve"> </w:t>
      </w:r>
      <w:r w:rsidRPr="00432874">
        <w:rPr>
          <w:rFonts w:asciiTheme="minorHAnsi" w:hAnsiTheme="minorHAnsi" w:cstheme="minorHAnsi"/>
          <w:sz w:val="22"/>
          <w:szCs w:val="22"/>
        </w:rPr>
        <w:t xml:space="preserve">a Christian Church or children whose parent(s) do so. A Christian Church is one so defined by the Churches together in Britain and Ireland or a member of the Evangelical Alliance.  Regular attendance is defined as at least once a month over a period of at least 12 months prior to making an application to start at Christ’s College.  This fact will need to be verified by the Church leader (e.g. Vicar, Priest, Curate, Pastor or Minister) using SIF ‘A’. </w:t>
      </w:r>
      <w:r w:rsidR="00D10351" w:rsidRPr="00432874">
        <w:rPr>
          <w:rFonts w:asciiTheme="minorHAnsi" w:hAnsiTheme="minorHAnsi" w:cstheme="minorHAnsi"/>
          <w:sz w:val="22"/>
          <w:szCs w:val="22"/>
        </w:rPr>
        <w:t xml:space="preserve"> </w:t>
      </w:r>
      <w:r w:rsidR="00D10351" w:rsidRPr="00432874">
        <w:rPr>
          <w:rFonts w:asciiTheme="minorHAnsi" w:hAnsiTheme="minorHAnsi" w:cstheme="minorHAnsi"/>
          <w:b/>
          <w:sz w:val="22"/>
          <w:szCs w:val="22"/>
        </w:rPr>
        <w:t xml:space="preserve">Please note, if the number of applications received that meet Criterion 2 exceeds 50% of the total intake then all of these applications will be ranked according to the distance tie breaker </w:t>
      </w:r>
      <w:r w:rsidR="00D10351" w:rsidRPr="00432874">
        <w:rPr>
          <w:rFonts w:asciiTheme="minorHAnsi" w:hAnsiTheme="minorHAnsi" w:cstheme="minorHAnsi"/>
          <w:sz w:val="22"/>
          <w:szCs w:val="22"/>
        </w:rPr>
        <w:t>(see definitions).</w:t>
      </w:r>
      <w:r w:rsidR="00D10351" w:rsidRPr="00432874">
        <w:rPr>
          <w:rFonts w:asciiTheme="minorHAnsi" w:hAnsiTheme="minorHAnsi" w:cstheme="minorHAnsi"/>
          <w:b/>
          <w:sz w:val="22"/>
          <w:szCs w:val="22"/>
        </w:rPr>
        <w:t xml:space="preserve">  The remainder will be placed back into the general pool of applicants and ranked, along with all other applicants, according to the</w:t>
      </w:r>
      <w:r w:rsidR="00D10351" w:rsidRPr="00432874">
        <w:rPr>
          <w:rFonts w:asciiTheme="minorHAnsi" w:hAnsiTheme="minorHAnsi" w:cstheme="minorHAnsi"/>
          <w:sz w:val="22"/>
          <w:szCs w:val="22"/>
        </w:rPr>
        <w:t xml:space="preserve"> </w:t>
      </w:r>
      <w:r w:rsidR="00D10351" w:rsidRPr="00432874">
        <w:rPr>
          <w:rFonts w:asciiTheme="minorHAnsi" w:hAnsiTheme="minorHAnsi" w:cstheme="minorHAnsi"/>
          <w:b/>
          <w:sz w:val="22"/>
          <w:szCs w:val="22"/>
        </w:rPr>
        <w:t xml:space="preserve">remaining </w:t>
      </w:r>
      <w:r w:rsidR="00D10351" w:rsidRPr="00C67F92">
        <w:rPr>
          <w:rFonts w:asciiTheme="minorHAnsi" w:hAnsiTheme="minorHAnsi" w:cstheme="minorHAnsi"/>
          <w:b/>
          <w:sz w:val="22"/>
          <w:szCs w:val="22"/>
        </w:rPr>
        <w:t>criteria.</w:t>
      </w:r>
      <w:r w:rsidR="00C7422C" w:rsidRPr="00C67F92">
        <w:rPr>
          <w:rFonts w:asciiTheme="minorHAnsi" w:hAnsiTheme="minorHAnsi" w:cstheme="minorHAnsi"/>
          <w:b/>
          <w:sz w:val="22"/>
          <w:szCs w:val="22"/>
        </w:rPr>
        <w:t>*</w:t>
      </w:r>
    </w:p>
    <w:p w14:paraId="2CE98EEE" w14:textId="77777777" w:rsidR="009F553F" w:rsidRPr="009F553F" w:rsidRDefault="009F553F" w:rsidP="009F553F">
      <w:pPr>
        <w:pStyle w:val="ListParagraph"/>
        <w:jc w:val="both"/>
        <w:rPr>
          <w:rFonts w:asciiTheme="minorHAnsi" w:hAnsiTheme="minorHAnsi" w:cstheme="minorHAnsi"/>
          <w:b/>
          <w:i/>
          <w:sz w:val="22"/>
          <w:szCs w:val="22"/>
        </w:rPr>
      </w:pPr>
      <w:r w:rsidRPr="009F553F">
        <w:rPr>
          <w:rFonts w:asciiTheme="minorHAnsi" w:hAnsiTheme="minorHAnsi" w:cstheme="minorHAnsi"/>
          <w:b/>
          <w:i/>
          <w:sz w:val="22"/>
          <w:szCs w:val="22"/>
        </w:rPr>
        <w:t xml:space="preserve">* </w:t>
      </w:r>
      <w:r w:rsidRPr="009F553F">
        <w:rPr>
          <w:rFonts w:asciiTheme="minorHAnsi" w:hAnsiTheme="minorHAnsi" w:cstheme="minorHAnsi"/>
          <w:i/>
          <w:sz w:val="22"/>
          <w:szCs w:val="22"/>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171D1535" w14:textId="77777777" w:rsidR="00203DE5" w:rsidRPr="00203DE5" w:rsidRDefault="00203DE5" w:rsidP="00203DE5">
      <w:pPr>
        <w:rPr>
          <w:rFonts w:asciiTheme="minorHAnsi" w:hAnsiTheme="minorHAnsi" w:cstheme="minorHAnsi"/>
          <w:sz w:val="22"/>
          <w:szCs w:val="22"/>
        </w:rPr>
      </w:pPr>
    </w:p>
    <w:p w14:paraId="51C35670" w14:textId="77777777" w:rsidR="00203DE5" w:rsidRDefault="00203DE5" w:rsidP="00432874">
      <w:pPr>
        <w:pStyle w:val="ListParagraph"/>
        <w:numPr>
          <w:ilvl w:val="0"/>
          <w:numId w:val="12"/>
        </w:numPr>
        <w:jc w:val="both"/>
        <w:rPr>
          <w:rFonts w:asciiTheme="minorHAnsi" w:hAnsiTheme="minorHAnsi" w:cstheme="minorHAnsi"/>
          <w:sz w:val="22"/>
          <w:szCs w:val="22"/>
        </w:rPr>
      </w:pPr>
      <w:r w:rsidRPr="00432874">
        <w:rPr>
          <w:rFonts w:asciiTheme="minorHAnsi" w:hAnsiTheme="minorHAnsi" w:cstheme="minorHAnsi"/>
          <w:b/>
          <w:sz w:val="22"/>
          <w:szCs w:val="22"/>
        </w:rPr>
        <w:t>Children of Staff</w:t>
      </w:r>
      <w:r w:rsidRPr="00432874">
        <w:rPr>
          <w:rFonts w:asciiTheme="minorHAnsi" w:hAnsiTheme="minorHAnsi" w:cstheme="minorHAnsi"/>
          <w:sz w:val="22"/>
          <w:szCs w:val="22"/>
        </w:rPr>
        <w:t xml:space="preserve"> – children of staff who have been employed at the College for more than two years.  The date that will be used to assess the length of time that a member of staff has been employed will be the closing date f</w:t>
      </w:r>
      <w:r w:rsidR="004A001A">
        <w:rPr>
          <w:rFonts w:asciiTheme="minorHAnsi" w:hAnsiTheme="minorHAnsi" w:cstheme="minorHAnsi"/>
          <w:sz w:val="22"/>
          <w:szCs w:val="22"/>
        </w:rPr>
        <w:t>or applications (31 October 2021</w:t>
      </w:r>
      <w:r w:rsidRPr="00432874">
        <w:rPr>
          <w:rFonts w:asciiTheme="minorHAnsi" w:hAnsiTheme="minorHAnsi" w:cstheme="minorHAnsi"/>
          <w:sz w:val="22"/>
          <w:szCs w:val="22"/>
        </w:rPr>
        <w:t>). SIF ‘B’ must be completed to apply under this criterion.  The child of a member of staff who does not qualify for priority admission, because the member of staff joined the College less than two years before the admissions deadline, will have priority on the waiting list from the time when their parent has been employed at the College for two years or more.</w:t>
      </w:r>
    </w:p>
    <w:p w14:paraId="4DD7EBC4" w14:textId="77777777" w:rsidR="00432874" w:rsidRPr="00432874" w:rsidRDefault="00432874" w:rsidP="00432874">
      <w:pPr>
        <w:pStyle w:val="ListParagraph"/>
        <w:rPr>
          <w:rFonts w:asciiTheme="minorHAnsi" w:hAnsiTheme="minorHAnsi" w:cstheme="minorHAnsi"/>
          <w:sz w:val="22"/>
          <w:szCs w:val="22"/>
        </w:rPr>
      </w:pPr>
    </w:p>
    <w:p w14:paraId="6F7C9950" w14:textId="77777777" w:rsidR="00432874" w:rsidRPr="00432874" w:rsidRDefault="00432874" w:rsidP="00432874">
      <w:pPr>
        <w:jc w:val="both"/>
        <w:rPr>
          <w:rFonts w:asciiTheme="minorHAnsi" w:hAnsiTheme="minorHAnsi" w:cstheme="minorHAnsi"/>
          <w:b/>
          <w:sz w:val="22"/>
          <w:szCs w:val="22"/>
          <w:u w:val="single"/>
        </w:rPr>
      </w:pPr>
      <w:r w:rsidRPr="00432874">
        <w:rPr>
          <w:rFonts w:asciiTheme="minorHAnsi" w:hAnsiTheme="minorHAnsi" w:cstheme="minorHAnsi"/>
          <w:b/>
          <w:sz w:val="22"/>
          <w:szCs w:val="22"/>
          <w:u w:val="single"/>
        </w:rPr>
        <w:t>Definitions</w:t>
      </w:r>
    </w:p>
    <w:p w14:paraId="1A128D79" w14:textId="77777777" w:rsidR="00203DE5" w:rsidRPr="007229B0" w:rsidRDefault="00203DE5" w:rsidP="007229B0">
      <w:pPr>
        <w:jc w:val="both"/>
        <w:rPr>
          <w:rFonts w:asciiTheme="minorHAnsi" w:hAnsiTheme="minorHAnsi" w:cstheme="minorHAnsi"/>
          <w:b/>
          <w:sz w:val="22"/>
          <w:szCs w:val="22"/>
          <w:u w:val="single"/>
        </w:rPr>
      </w:pPr>
    </w:p>
    <w:p w14:paraId="54CA14BA" w14:textId="77777777" w:rsidR="0090574E" w:rsidRPr="0090574E" w:rsidRDefault="0090574E" w:rsidP="0090574E">
      <w:pPr>
        <w:pStyle w:val="Default"/>
        <w:jc w:val="both"/>
        <w:rPr>
          <w:rFonts w:ascii="Calibri" w:hAnsi="Calibri" w:cs="Calibri"/>
          <w:sz w:val="22"/>
          <w:szCs w:val="22"/>
        </w:rPr>
      </w:pPr>
      <w:r w:rsidRPr="0090574E">
        <w:rPr>
          <w:rFonts w:ascii="Calibri" w:hAnsi="Calibri" w:cs="Calibri"/>
          <w:b/>
          <w:color w:val="auto"/>
          <w:sz w:val="22"/>
          <w:szCs w:val="22"/>
        </w:rPr>
        <w:t xml:space="preserve">Sibling </w:t>
      </w:r>
      <w:r w:rsidRPr="0090574E">
        <w:rPr>
          <w:rFonts w:ascii="Calibri" w:hAnsi="Calibri" w:cs="Calibri"/>
          <w:sz w:val="22"/>
          <w:szCs w:val="22"/>
        </w:rPr>
        <w:t>– brother/sister, half-brother/sister, step-brother/sister, adoptive brother/sister or foster children</w:t>
      </w:r>
      <w:r w:rsidR="002D07BD">
        <w:rPr>
          <w:rFonts w:ascii="Calibri" w:hAnsi="Calibri" w:cs="Calibri"/>
          <w:sz w:val="22"/>
          <w:szCs w:val="22"/>
        </w:rPr>
        <w:t>, all</w:t>
      </w:r>
      <w:r w:rsidRPr="0090574E">
        <w:rPr>
          <w:rFonts w:ascii="Calibri" w:hAnsi="Calibri" w:cs="Calibri"/>
          <w:sz w:val="22"/>
          <w:szCs w:val="22"/>
        </w:rPr>
        <w:t xml:space="preserve"> living in </w:t>
      </w:r>
      <w:r w:rsidR="002D07BD">
        <w:rPr>
          <w:rFonts w:ascii="Calibri" w:hAnsi="Calibri" w:cs="Calibri"/>
          <w:sz w:val="22"/>
          <w:szCs w:val="22"/>
        </w:rPr>
        <w:t>as part of the same family unit at the same address.</w:t>
      </w:r>
    </w:p>
    <w:p w14:paraId="6789FF21" w14:textId="77777777" w:rsidR="0090574E" w:rsidRPr="0090574E" w:rsidRDefault="0090574E" w:rsidP="0090574E">
      <w:pPr>
        <w:pStyle w:val="Default"/>
        <w:ind w:left="360"/>
        <w:jc w:val="both"/>
        <w:rPr>
          <w:rFonts w:ascii="Calibri" w:hAnsi="Calibri" w:cs="Calibri"/>
          <w:sz w:val="22"/>
          <w:szCs w:val="22"/>
        </w:rPr>
      </w:pPr>
    </w:p>
    <w:p w14:paraId="340D93D8" w14:textId="77777777" w:rsidR="0090574E" w:rsidRDefault="0090574E" w:rsidP="0090574E">
      <w:pPr>
        <w:pStyle w:val="Default"/>
        <w:jc w:val="both"/>
        <w:rPr>
          <w:rFonts w:ascii="Calibri" w:hAnsi="Calibri" w:cs="Calibri"/>
          <w:sz w:val="22"/>
          <w:szCs w:val="22"/>
        </w:rPr>
      </w:pPr>
      <w:r w:rsidRPr="0090574E">
        <w:rPr>
          <w:rFonts w:ascii="Calibri" w:hAnsi="Calibri" w:cs="Calibri"/>
          <w:b/>
          <w:sz w:val="22"/>
          <w:szCs w:val="22"/>
        </w:rPr>
        <w:t>Parent</w:t>
      </w:r>
      <w:r w:rsidRPr="0090574E">
        <w:rPr>
          <w:rFonts w:ascii="Calibri" w:hAnsi="Calibri" w:cs="Calibri"/>
          <w:sz w:val="22"/>
          <w:szCs w:val="22"/>
        </w:rPr>
        <w:t xml:space="preserve"> - a natural, adoptive, step or foster parent or other legal guardian</w:t>
      </w:r>
      <w:r>
        <w:rPr>
          <w:rFonts w:ascii="Calibri" w:hAnsi="Calibri" w:cs="Calibri"/>
          <w:sz w:val="22"/>
          <w:szCs w:val="22"/>
        </w:rPr>
        <w:t>.</w:t>
      </w:r>
    </w:p>
    <w:p w14:paraId="07ED8CCE" w14:textId="77777777" w:rsidR="0090574E" w:rsidRPr="0090574E" w:rsidRDefault="0090574E" w:rsidP="0090574E">
      <w:pPr>
        <w:pStyle w:val="Default"/>
        <w:jc w:val="both"/>
        <w:rPr>
          <w:rFonts w:ascii="Calibri" w:hAnsi="Calibri" w:cs="Calibri"/>
          <w:sz w:val="22"/>
          <w:szCs w:val="22"/>
        </w:rPr>
      </w:pPr>
    </w:p>
    <w:p w14:paraId="3F3F6B51" w14:textId="77777777" w:rsidR="0090574E" w:rsidRPr="0090574E" w:rsidRDefault="0090574E" w:rsidP="0090574E">
      <w:pPr>
        <w:autoSpaceDE w:val="0"/>
        <w:autoSpaceDN w:val="0"/>
        <w:adjustRightInd w:val="0"/>
        <w:jc w:val="both"/>
        <w:rPr>
          <w:rFonts w:ascii="Calibri" w:hAnsi="Calibri" w:cs="Calibri"/>
          <w:color w:val="000000"/>
          <w:sz w:val="22"/>
          <w:szCs w:val="22"/>
        </w:rPr>
      </w:pPr>
      <w:r w:rsidRPr="0090574E">
        <w:rPr>
          <w:rFonts w:ascii="Calibri" w:hAnsi="Calibri" w:cs="Calibri"/>
          <w:b/>
          <w:color w:val="000000"/>
          <w:sz w:val="22"/>
          <w:szCs w:val="22"/>
        </w:rPr>
        <w:t>Home Address</w:t>
      </w:r>
      <w:r w:rsidRPr="0090574E">
        <w:rPr>
          <w:rFonts w:ascii="Calibri" w:hAnsi="Calibri" w:cs="Calibri"/>
          <w:color w:val="000000"/>
          <w:sz w:val="22"/>
          <w:szCs w:val="22"/>
        </w:rPr>
        <w:t xml:space="preserve"> – the child’s permanent address or where the child lives for the majority of the school week.  </w:t>
      </w:r>
      <w:r w:rsidRPr="0090574E">
        <w:rPr>
          <w:rFonts w:ascii="Calibri" w:hAnsi="Calibri" w:cs="Calibri"/>
          <w:sz w:val="22"/>
          <w:szCs w:val="22"/>
        </w:rPr>
        <w:t>The address used for the initial allocation of places will be the child’s address at the closing date for applications.</w:t>
      </w:r>
    </w:p>
    <w:p w14:paraId="7F04C9E7" w14:textId="77777777" w:rsidR="0090574E" w:rsidRPr="0090574E" w:rsidRDefault="0090574E" w:rsidP="0090574E">
      <w:pPr>
        <w:autoSpaceDE w:val="0"/>
        <w:autoSpaceDN w:val="0"/>
        <w:adjustRightInd w:val="0"/>
        <w:jc w:val="both"/>
        <w:rPr>
          <w:rFonts w:ascii="Calibri" w:hAnsi="Calibri" w:cs="Calibri"/>
          <w:color w:val="000000"/>
          <w:sz w:val="22"/>
          <w:szCs w:val="22"/>
        </w:rPr>
      </w:pPr>
    </w:p>
    <w:p w14:paraId="75C2AE0F" w14:textId="77777777" w:rsidR="0090574E" w:rsidRDefault="0090574E" w:rsidP="0090574E">
      <w:pPr>
        <w:jc w:val="both"/>
        <w:rPr>
          <w:rFonts w:ascii="Calibri" w:hAnsi="Calibri" w:cs="Calibri"/>
          <w:sz w:val="22"/>
          <w:szCs w:val="22"/>
        </w:rPr>
      </w:pPr>
      <w:r w:rsidRPr="0090574E">
        <w:rPr>
          <w:rFonts w:ascii="Calibri" w:hAnsi="Calibri" w:cs="Calibri"/>
          <w:b/>
          <w:color w:val="000000"/>
          <w:sz w:val="22"/>
          <w:szCs w:val="22"/>
        </w:rPr>
        <w:t>Tie Breaker</w:t>
      </w:r>
      <w:r w:rsidRPr="0090574E">
        <w:rPr>
          <w:rFonts w:ascii="Calibri" w:hAnsi="Calibri" w:cs="Calibri"/>
          <w:color w:val="000000"/>
          <w:sz w:val="22"/>
          <w:szCs w:val="22"/>
        </w:rPr>
        <w:t xml:space="preserve"> - </w:t>
      </w:r>
      <w:r w:rsidRPr="0090574E">
        <w:rPr>
          <w:rFonts w:ascii="Calibri" w:hAnsi="Calibri" w:cs="Calibri"/>
          <w:sz w:val="22"/>
          <w:szCs w:val="22"/>
        </w:rPr>
        <w:t xml:space="preserve">if the school is over-subscribed within any criterion, places will be allocated to the child living </w:t>
      </w:r>
      <w:r w:rsidR="009D0160">
        <w:rPr>
          <w:rFonts w:ascii="Calibri" w:hAnsi="Calibri" w:cs="Calibri"/>
          <w:sz w:val="22"/>
          <w:szCs w:val="22"/>
        </w:rPr>
        <w:t>closest</w:t>
      </w:r>
      <w:r w:rsidRPr="0090574E">
        <w:rPr>
          <w:rFonts w:ascii="Calibri" w:hAnsi="Calibri" w:cs="Calibri"/>
          <w:sz w:val="22"/>
          <w:szCs w:val="22"/>
        </w:rPr>
        <w:t xml:space="preserve"> to the school.  Distances are measured using Surrey’s Geographical Information System (GIS) in a straight-line from the address point of the child’s home as set by Ordnance Survey, to the nearest school gate available for pupils to use.   Where there are two or more applicants who live equidistant from the school or multiple addresses with the same address point, priority will be decided by lottery.</w:t>
      </w:r>
    </w:p>
    <w:p w14:paraId="489C5B20" w14:textId="77777777" w:rsidR="0090574E" w:rsidRPr="0090574E" w:rsidRDefault="0090574E" w:rsidP="0090574E">
      <w:pPr>
        <w:jc w:val="both"/>
        <w:rPr>
          <w:rFonts w:ascii="Calibri" w:hAnsi="Calibri" w:cs="Calibri"/>
          <w:sz w:val="22"/>
          <w:szCs w:val="22"/>
        </w:rPr>
      </w:pPr>
      <w:r w:rsidRPr="0090574E">
        <w:rPr>
          <w:rFonts w:ascii="Calibri" w:hAnsi="Calibri" w:cs="Calibri"/>
          <w:sz w:val="22"/>
          <w:szCs w:val="22"/>
        </w:rPr>
        <w:t xml:space="preserve">  </w:t>
      </w:r>
    </w:p>
    <w:p w14:paraId="3160C733" w14:textId="77777777" w:rsidR="0090574E" w:rsidRDefault="0090574E" w:rsidP="0090574E">
      <w:pPr>
        <w:jc w:val="both"/>
        <w:rPr>
          <w:rFonts w:ascii="Calibri" w:hAnsi="Calibri" w:cs="Calibri"/>
          <w:sz w:val="22"/>
          <w:szCs w:val="22"/>
        </w:rPr>
      </w:pPr>
      <w:r w:rsidRPr="0090574E">
        <w:rPr>
          <w:rFonts w:ascii="Calibri" w:hAnsi="Calibri" w:cs="Calibri"/>
          <w:b/>
          <w:sz w:val="22"/>
          <w:szCs w:val="22"/>
        </w:rPr>
        <w:t>Multiple Births</w:t>
      </w:r>
      <w:r w:rsidRPr="0090574E">
        <w:rPr>
          <w:rFonts w:ascii="Calibri" w:hAnsi="Calibri" w:cs="Calibri"/>
          <w:sz w:val="22"/>
          <w:szCs w:val="22"/>
        </w:rPr>
        <w:t xml:space="preserve"> - if the final place is offered to such a child, the school will admit any other consecutively ranked siblings from the same multiple birth, even though this may exceed the PAN.  However, no further children will be admitted until the number drops below PAN. </w:t>
      </w:r>
    </w:p>
    <w:p w14:paraId="68C6AA92" w14:textId="77777777" w:rsidR="0090574E" w:rsidRPr="0090574E" w:rsidRDefault="0090574E" w:rsidP="0090574E">
      <w:pPr>
        <w:jc w:val="both"/>
        <w:rPr>
          <w:rFonts w:ascii="Calibri" w:hAnsi="Calibri" w:cs="Calibri"/>
          <w:sz w:val="22"/>
          <w:szCs w:val="22"/>
        </w:rPr>
      </w:pPr>
    </w:p>
    <w:p w14:paraId="288A81FA" w14:textId="77777777" w:rsidR="0090574E" w:rsidRDefault="0090574E" w:rsidP="0090574E">
      <w:pPr>
        <w:jc w:val="both"/>
        <w:rPr>
          <w:rFonts w:ascii="Calibri" w:hAnsi="Calibri" w:cs="Calibri"/>
          <w:sz w:val="22"/>
          <w:szCs w:val="22"/>
        </w:rPr>
      </w:pPr>
      <w:r w:rsidRPr="0090574E">
        <w:rPr>
          <w:rFonts w:ascii="Calibri" w:hAnsi="Calibri" w:cs="Calibri"/>
          <w:b/>
          <w:sz w:val="22"/>
          <w:szCs w:val="22"/>
        </w:rPr>
        <w:t xml:space="preserve">Waiting List </w:t>
      </w:r>
      <w:r w:rsidRPr="0090574E">
        <w:rPr>
          <w:rFonts w:ascii="Calibri" w:hAnsi="Calibri" w:cs="Calibri"/>
          <w:sz w:val="22"/>
          <w:szCs w:val="22"/>
        </w:rPr>
        <w:t>- if there are more applicants than places, the schoo</w:t>
      </w:r>
      <w:r w:rsidR="004A001A">
        <w:rPr>
          <w:rFonts w:ascii="Calibri" w:hAnsi="Calibri" w:cs="Calibri"/>
          <w:sz w:val="22"/>
          <w:szCs w:val="22"/>
        </w:rPr>
        <w:t xml:space="preserve">l will hold a Waiting List (WL) </w:t>
      </w:r>
      <w:r w:rsidRPr="0090574E">
        <w:rPr>
          <w:rFonts w:ascii="Calibri" w:hAnsi="Calibri" w:cs="Calibri"/>
          <w:sz w:val="22"/>
          <w:szCs w:val="22"/>
        </w:rPr>
        <w:t>which will be ranked strictly in accordance with the over-subscription criteria, taking no account of the date that a child’s name was added to it.  The WL will be maintained until the last day of the academic year, after which an in-year application should be completed if parents still wish their child to be considered for a place.</w:t>
      </w:r>
    </w:p>
    <w:p w14:paraId="64A90C9D" w14:textId="77777777" w:rsidR="0090574E" w:rsidRDefault="0090574E" w:rsidP="0090574E">
      <w:pPr>
        <w:jc w:val="both"/>
        <w:rPr>
          <w:rFonts w:ascii="Calibri" w:hAnsi="Calibri" w:cs="Calibri"/>
          <w:sz w:val="22"/>
          <w:szCs w:val="22"/>
        </w:rPr>
      </w:pPr>
    </w:p>
    <w:p w14:paraId="4455D719" w14:textId="77777777" w:rsidR="00DC47CF" w:rsidRDefault="00DC47CF" w:rsidP="00DC47CF">
      <w:pPr>
        <w:pStyle w:val="BodyTextIndent"/>
        <w:spacing w:after="0"/>
        <w:ind w:left="0"/>
        <w:rPr>
          <w:rStyle w:val="Hyperlink"/>
          <w:rFonts w:ascii="Calibri" w:eastAsia="Trebuchet MS" w:hAnsi="Calibri" w:cs="Calibri"/>
          <w:bCs/>
          <w:iCs/>
          <w:sz w:val="22"/>
          <w:szCs w:val="22"/>
        </w:rPr>
      </w:pPr>
      <w:r w:rsidRPr="00F03ED2">
        <w:rPr>
          <w:rFonts w:ascii="Calibri" w:hAnsi="Calibri" w:cs="Calibri"/>
          <w:b/>
          <w:bCs/>
          <w:sz w:val="22"/>
          <w:szCs w:val="22"/>
        </w:rPr>
        <w:lastRenderedPageBreak/>
        <w:t>Out of Chronological Age Education</w:t>
      </w:r>
      <w:r>
        <w:rPr>
          <w:rFonts w:ascii="Calibri" w:hAnsi="Calibri" w:cs="Calibri"/>
          <w:b/>
          <w:bCs/>
          <w:sz w:val="22"/>
          <w:szCs w:val="22"/>
        </w:rPr>
        <w:t xml:space="preserve"> - </w:t>
      </w:r>
      <w:r w:rsidRPr="00F03ED2">
        <w:rPr>
          <w:rFonts w:ascii="Calibri" w:hAnsi="Calibri" w:cs="Calibri"/>
          <w:bCs/>
          <w:sz w:val="22"/>
          <w:szCs w:val="22"/>
        </w:rPr>
        <w:t>p</w:t>
      </w:r>
      <w:r w:rsidRPr="00887588">
        <w:rPr>
          <w:rFonts w:ascii="Calibri" w:hAnsi="Calibri" w:cs="Calibri"/>
          <w:bCs/>
          <w:sz w:val="22"/>
          <w:szCs w:val="22"/>
        </w:rPr>
        <w:t xml:space="preserve">arents </w:t>
      </w:r>
      <w:r w:rsidRPr="00887588">
        <w:rPr>
          <w:rFonts w:ascii="Calibri" w:hAnsi="Calibri" w:cs="Calibri"/>
          <w:bCs/>
          <w:iCs/>
          <w:sz w:val="22"/>
          <w:szCs w:val="22"/>
        </w:rPr>
        <w:t xml:space="preserve">may wish to seek places outside their child’s chronological year group </w:t>
      </w:r>
      <w:r>
        <w:rPr>
          <w:rFonts w:ascii="Calibri" w:hAnsi="Calibri" w:cs="Calibri"/>
          <w:bCs/>
          <w:iCs/>
          <w:sz w:val="22"/>
          <w:szCs w:val="22"/>
        </w:rPr>
        <w:t xml:space="preserve">although </w:t>
      </w:r>
      <w:r w:rsidRPr="00887588">
        <w:rPr>
          <w:rFonts w:ascii="Calibri" w:hAnsi="Calibri" w:cs="Calibri"/>
          <w:bCs/>
          <w:iCs/>
          <w:sz w:val="22"/>
          <w:szCs w:val="22"/>
        </w:rPr>
        <w:t xml:space="preserve">in the first instance, </w:t>
      </w:r>
      <w:r>
        <w:rPr>
          <w:rFonts w:ascii="Calibri" w:hAnsi="Calibri" w:cs="Calibri"/>
          <w:bCs/>
          <w:iCs/>
          <w:sz w:val="22"/>
          <w:szCs w:val="22"/>
        </w:rPr>
        <w:t xml:space="preserve">this </w:t>
      </w:r>
      <w:r w:rsidRPr="00887588">
        <w:rPr>
          <w:rFonts w:ascii="Calibri" w:hAnsi="Calibri" w:cs="Calibri"/>
          <w:bCs/>
          <w:iCs/>
          <w:sz w:val="22"/>
          <w:szCs w:val="22"/>
        </w:rPr>
        <w:t xml:space="preserve">should be discussed with the </w:t>
      </w:r>
      <w:r>
        <w:rPr>
          <w:rFonts w:ascii="Calibri" w:hAnsi="Calibri" w:cs="Calibri"/>
          <w:bCs/>
          <w:iCs/>
          <w:sz w:val="22"/>
          <w:szCs w:val="22"/>
        </w:rPr>
        <w:t>Principal</w:t>
      </w:r>
      <w:r w:rsidRPr="00887588">
        <w:rPr>
          <w:rFonts w:ascii="Calibri" w:hAnsi="Calibri" w:cs="Calibri"/>
          <w:bCs/>
          <w:iCs/>
          <w:sz w:val="22"/>
          <w:szCs w:val="22"/>
        </w:rPr>
        <w:t xml:space="preserve">.  Applicants must state clearly why they feel admission to a different year group would be appropriate and submit supporting documentary evidence if they wish.  </w:t>
      </w:r>
      <w:r>
        <w:rPr>
          <w:rFonts w:ascii="Calibri" w:hAnsi="Calibri" w:cs="Calibri"/>
          <w:bCs/>
          <w:iCs/>
          <w:sz w:val="22"/>
          <w:szCs w:val="22"/>
        </w:rPr>
        <w:t xml:space="preserve">The LGC </w:t>
      </w:r>
      <w:r w:rsidRPr="00887588">
        <w:rPr>
          <w:rFonts w:ascii="Calibri" w:hAnsi="Calibri" w:cs="Calibri"/>
          <w:bCs/>
          <w:iCs/>
          <w:sz w:val="22"/>
          <w:szCs w:val="22"/>
        </w:rPr>
        <w:t xml:space="preserve">will make </w:t>
      </w:r>
      <w:r>
        <w:rPr>
          <w:rFonts w:ascii="Calibri" w:hAnsi="Calibri" w:cs="Calibri"/>
          <w:bCs/>
          <w:iCs/>
          <w:sz w:val="22"/>
          <w:szCs w:val="22"/>
        </w:rPr>
        <w:t xml:space="preserve">their </w:t>
      </w:r>
      <w:r w:rsidRPr="00887588">
        <w:rPr>
          <w:rFonts w:ascii="Calibri" w:hAnsi="Calibri" w:cs="Calibri"/>
          <w:bCs/>
          <w:iCs/>
          <w:sz w:val="22"/>
          <w:szCs w:val="22"/>
        </w:rPr>
        <w:t xml:space="preserve">decision in the best interests of each child, taking into account the particular circumstances of the case, including the views of the </w:t>
      </w:r>
      <w:r>
        <w:rPr>
          <w:rFonts w:ascii="Calibri" w:hAnsi="Calibri" w:cs="Calibri"/>
          <w:bCs/>
          <w:iCs/>
          <w:sz w:val="22"/>
          <w:szCs w:val="22"/>
        </w:rPr>
        <w:t xml:space="preserve">Principal.  </w:t>
      </w:r>
      <w:r w:rsidRPr="00887588">
        <w:rPr>
          <w:rFonts w:ascii="Calibri" w:hAnsi="Calibri" w:cs="Calibri"/>
          <w:bCs/>
          <w:iCs/>
          <w:sz w:val="22"/>
          <w:szCs w:val="22"/>
        </w:rPr>
        <w:t xml:space="preserve">Reasons for the decision will be shared in writing with parents but please note that there is no right of appeal if a place is offered that is not in the parents’ preferred age group. For more information, please see </w:t>
      </w:r>
      <w:hyperlink r:id="rId12" w:history="1">
        <w:r w:rsidRPr="00887588">
          <w:rPr>
            <w:rStyle w:val="Hyperlink"/>
            <w:rFonts w:ascii="Calibri" w:eastAsia="Trebuchet MS" w:hAnsi="Calibri" w:cs="Calibri"/>
            <w:bCs/>
            <w:iCs/>
            <w:sz w:val="22"/>
            <w:szCs w:val="22"/>
          </w:rPr>
          <w:t>www.surreycc.gov.uk/admissions</w:t>
        </w:r>
      </w:hyperlink>
    </w:p>
    <w:p w14:paraId="2C29C1C9" w14:textId="77777777" w:rsidR="0090574E" w:rsidRPr="0090574E" w:rsidRDefault="0090574E" w:rsidP="0090574E">
      <w:pPr>
        <w:jc w:val="both"/>
        <w:rPr>
          <w:rFonts w:ascii="Calibri" w:hAnsi="Calibri" w:cs="Calibri"/>
          <w:sz w:val="22"/>
          <w:szCs w:val="22"/>
        </w:rPr>
      </w:pPr>
    </w:p>
    <w:p w14:paraId="58FBFE7B" w14:textId="77777777" w:rsidR="0090574E" w:rsidRDefault="0090574E" w:rsidP="0090574E">
      <w:pPr>
        <w:jc w:val="both"/>
        <w:rPr>
          <w:rFonts w:ascii="Calibri" w:hAnsi="Calibri" w:cs="Calibri"/>
          <w:sz w:val="22"/>
          <w:szCs w:val="22"/>
        </w:rPr>
      </w:pPr>
      <w:r w:rsidRPr="0090574E">
        <w:rPr>
          <w:rFonts w:ascii="Calibri" w:hAnsi="Calibri" w:cs="Calibri"/>
          <w:b/>
          <w:sz w:val="22"/>
          <w:szCs w:val="22"/>
        </w:rPr>
        <w:t>In-Year Applications</w:t>
      </w:r>
      <w:r w:rsidRPr="0090574E">
        <w:rPr>
          <w:rFonts w:ascii="Calibri" w:hAnsi="Calibri" w:cs="Calibri"/>
          <w:sz w:val="22"/>
          <w:szCs w:val="22"/>
        </w:rPr>
        <w:t xml:space="preserve"> – these shou</w:t>
      </w:r>
      <w:r>
        <w:rPr>
          <w:rFonts w:ascii="Calibri" w:hAnsi="Calibri" w:cs="Calibri"/>
          <w:sz w:val="22"/>
          <w:szCs w:val="22"/>
        </w:rPr>
        <w:t>ld be made direct to the school</w:t>
      </w:r>
      <w:r w:rsidR="00EE3B1F">
        <w:rPr>
          <w:rFonts w:ascii="Calibri" w:hAnsi="Calibri" w:cs="Calibri"/>
          <w:sz w:val="22"/>
          <w:szCs w:val="22"/>
        </w:rPr>
        <w:t>.</w:t>
      </w:r>
    </w:p>
    <w:p w14:paraId="565E92F1" w14:textId="77777777" w:rsidR="0090574E" w:rsidRPr="0090574E" w:rsidRDefault="0090574E" w:rsidP="0090574E">
      <w:pPr>
        <w:jc w:val="both"/>
        <w:rPr>
          <w:rFonts w:ascii="Calibri" w:hAnsi="Calibri" w:cs="Calibri"/>
          <w:sz w:val="22"/>
          <w:szCs w:val="22"/>
        </w:rPr>
      </w:pPr>
    </w:p>
    <w:p w14:paraId="053814BA" w14:textId="77777777" w:rsidR="0090574E" w:rsidRDefault="0090574E" w:rsidP="0090574E">
      <w:pPr>
        <w:jc w:val="both"/>
        <w:rPr>
          <w:rFonts w:ascii="Calibri" w:hAnsi="Calibri" w:cs="Calibri"/>
          <w:sz w:val="22"/>
          <w:szCs w:val="22"/>
        </w:rPr>
      </w:pPr>
      <w:r w:rsidRPr="0090574E">
        <w:rPr>
          <w:rFonts w:ascii="Calibri" w:hAnsi="Calibri" w:cs="Calibri"/>
          <w:b/>
          <w:sz w:val="22"/>
          <w:szCs w:val="22"/>
        </w:rPr>
        <w:t>Late Applications</w:t>
      </w:r>
      <w:r w:rsidRPr="0090574E">
        <w:rPr>
          <w:rFonts w:ascii="Calibri" w:hAnsi="Calibri" w:cs="Calibri"/>
          <w:sz w:val="22"/>
          <w:szCs w:val="22"/>
        </w:rPr>
        <w:t xml:space="preserve"> – these will be considered in accordance with the LA’s co-ordinated admissions scheme.</w:t>
      </w:r>
    </w:p>
    <w:p w14:paraId="537FC9A2" w14:textId="77777777" w:rsidR="0090574E" w:rsidRDefault="0090574E" w:rsidP="0090574E">
      <w:pPr>
        <w:jc w:val="both"/>
        <w:rPr>
          <w:rFonts w:ascii="Calibri" w:hAnsi="Calibri" w:cs="Calibri"/>
          <w:sz w:val="22"/>
          <w:szCs w:val="22"/>
        </w:rPr>
      </w:pPr>
    </w:p>
    <w:p w14:paraId="6867302E" w14:textId="77777777" w:rsidR="0090574E" w:rsidRPr="00803BF7" w:rsidRDefault="0090574E" w:rsidP="0090574E">
      <w:pPr>
        <w:jc w:val="both"/>
        <w:rPr>
          <w:rFonts w:asciiTheme="minorHAnsi" w:hAnsiTheme="minorHAnsi" w:cstheme="minorHAnsi"/>
          <w:color w:val="000000" w:themeColor="text1"/>
          <w:sz w:val="22"/>
          <w:szCs w:val="22"/>
          <w:lang w:eastAsia="en-GB"/>
        </w:rPr>
      </w:pPr>
      <w:r w:rsidRPr="0090574E">
        <w:rPr>
          <w:rFonts w:asciiTheme="minorHAnsi" w:hAnsiTheme="minorHAnsi" w:cstheme="minorHAnsi"/>
          <w:b/>
          <w:sz w:val="22"/>
          <w:szCs w:val="22"/>
        </w:rPr>
        <w:t xml:space="preserve">Right to Appeal </w:t>
      </w:r>
      <w:r w:rsidRPr="0090574E">
        <w:rPr>
          <w:rFonts w:asciiTheme="minorHAnsi" w:hAnsiTheme="minorHAnsi" w:cstheme="minorHAnsi"/>
          <w:sz w:val="22"/>
          <w:szCs w:val="22"/>
        </w:rPr>
        <w:t xml:space="preserve">– if your application is unsuccessful, you have the right of appeal to an Independent Appeal Panel.  Details are available from the school or by </w:t>
      </w:r>
      <w:r>
        <w:rPr>
          <w:rFonts w:asciiTheme="minorHAnsi" w:hAnsiTheme="minorHAnsi" w:cstheme="minorHAnsi"/>
          <w:sz w:val="22"/>
          <w:szCs w:val="22"/>
        </w:rPr>
        <w:t xml:space="preserve">contacting SCC on 020 8541 8092.  </w:t>
      </w:r>
      <w:r w:rsidRPr="00803BF7">
        <w:rPr>
          <w:rFonts w:asciiTheme="minorHAnsi" w:hAnsiTheme="minorHAnsi" w:cstheme="minorHAnsi"/>
          <w:color w:val="000000" w:themeColor="text1"/>
          <w:sz w:val="22"/>
          <w:szCs w:val="22"/>
          <w:lang w:eastAsia="en-GB"/>
        </w:rPr>
        <w:t xml:space="preserve">If you wish to lodge an appeal please visit the Surrey Schools Appeals website at </w:t>
      </w:r>
      <w:hyperlink r:id="rId13" w:history="1">
        <w:r w:rsidRPr="00803BF7">
          <w:rPr>
            <w:rStyle w:val="Hyperlink"/>
            <w:rFonts w:asciiTheme="minorHAnsi" w:hAnsiTheme="minorHAnsi" w:cstheme="minorHAnsi"/>
            <w:sz w:val="22"/>
            <w:szCs w:val="22"/>
            <w:lang w:eastAsia="en-GB"/>
          </w:rPr>
          <w:t>www.surreycc.gov.uk/schoolsappeals</w:t>
        </w:r>
      </w:hyperlink>
      <w:r w:rsidRPr="00803BF7">
        <w:rPr>
          <w:rFonts w:asciiTheme="minorHAnsi" w:hAnsiTheme="minorHAnsi" w:cstheme="minorHAnsi"/>
          <w:color w:val="000000" w:themeColor="text1"/>
          <w:sz w:val="22"/>
          <w:szCs w:val="22"/>
          <w:lang w:eastAsia="en-GB"/>
        </w:rPr>
        <w:t xml:space="preserve"> for further information. The Surrey Appeals Services administers the appeal process for Christ’s College. Alternatively, please call the Surrey Schools Appeals Service on 0300 200 1004 or 0208 541 9029 to request appeal papers. </w:t>
      </w:r>
    </w:p>
    <w:p w14:paraId="59B036DE" w14:textId="77777777" w:rsidR="0090574E" w:rsidRPr="0090574E" w:rsidRDefault="0090574E" w:rsidP="0090574E">
      <w:pPr>
        <w:jc w:val="both"/>
        <w:rPr>
          <w:rFonts w:asciiTheme="minorHAnsi" w:hAnsiTheme="minorHAnsi" w:cstheme="minorHAnsi"/>
          <w:sz w:val="22"/>
          <w:szCs w:val="22"/>
        </w:rPr>
      </w:pPr>
    </w:p>
    <w:p w14:paraId="5835BA8A" w14:textId="77777777" w:rsidR="0090574E" w:rsidRPr="007E1762" w:rsidRDefault="0090574E" w:rsidP="007E1762">
      <w:pPr>
        <w:jc w:val="both"/>
        <w:rPr>
          <w:rFonts w:asciiTheme="minorHAnsi" w:hAnsiTheme="minorHAnsi" w:cstheme="minorHAnsi"/>
          <w:i/>
          <w:sz w:val="22"/>
          <w:szCs w:val="22"/>
        </w:rPr>
      </w:pPr>
      <w:r w:rsidRPr="0090574E">
        <w:rPr>
          <w:rFonts w:asciiTheme="minorHAnsi" w:hAnsiTheme="minorHAnsi" w:cstheme="minorHAnsi"/>
          <w:b/>
          <w:i/>
          <w:sz w:val="22"/>
          <w:szCs w:val="22"/>
        </w:rPr>
        <w:t xml:space="preserve">All Applicants to Note </w:t>
      </w:r>
      <w:r w:rsidR="004A001A">
        <w:rPr>
          <w:rFonts w:asciiTheme="minorHAnsi" w:hAnsiTheme="minorHAnsi" w:cstheme="minorHAnsi"/>
          <w:i/>
          <w:sz w:val="22"/>
          <w:szCs w:val="22"/>
        </w:rPr>
        <w:t>– The Trust</w:t>
      </w:r>
      <w:r w:rsidRPr="0090574E">
        <w:rPr>
          <w:rFonts w:asciiTheme="minorHAnsi" w:hAnsiTheme="minorHAnsi" w:cstheme="minorHAnsi"/>
          <w:i/>
          <w:sz w:val="22"/>
          <w:szCs w:val="22"/>
        </w:rPr>
        <w:t xml:space="preserve"> reserves the right to withdraw the offer of a place if an application has been made which is fraudulent or intentionally misleading and which has effectively denied a place to another child. </w:t>
      </w:r>
    </w:p>
    <w:p w14:paraId="20421C72" w14:textId="77777777" w:rsidR="009F553F" w:rsidRPr="00902FF9" w:rsidRDefault="009F553F" w:rsidP="00902FF9">
      <w:pPr>
        <w:rPr>
          <w:rFonts w:ascii="Calibri" w:hAnsi="Calibri" w:cs="Calibri"/>
          <w:b/>
          <w:sz w:val="22"/>
          <w:szCs w:val="22"/>
          <w:u w:val="single"/>
        </w:rPr>
      </w:pPr>
    </w:p>
    <w:sectPr w:rsidR="009F553F" w:rsidRPr="00902FF9" w:rsidSect="0090574E">
      <w:footerReference w:type="default" r:id="rId14"/>
      <w:pgSz w:w="11906" w:h="16838"/>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5E3E6" w14:textId="77777777" w:rsidR="00C91D24" w:rsidRDefault="00C91D24">
      <w:r>
        <w:separator/>
      </w:r>
    </w:p>
  </w:endnote>
  <w:endnote w:type="continuationSeparator" w:id="0">
    <w:p w14:paraId="5B4592E2" w14:textId="77777777" w:rsidR="00C91D24" w:rsidRDefault="00C91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575EC" w14:textId="77777777" w:rsidR="002D07BD" w:rsidRPr="00C83430" w:rsidRDefault="002D07BD" w:rsidP="002D07BD">
    <w:pPr>
      <w:pStyle w:val="Footer"/>
      <w:jc w:val="center"/>
      <w:rPr>
        <w:rFonts w:ascii="Calibri" w:hAnsi="Calibri"/>
        <w:sz w:val="22"/>
        <w:szCs w:val="22"/>
      </w:rPr>
    </w:pPr>
    <w:r w:rsidRPr="00C83430">
      <w:rPr>
        <w:rFonts w:ascii="Calibri" w:hAnsi="Calibri"/>
        <w:sz w:val="22"/>
        <w:szCs w:val="22"/>
      </w:rPr>
      <w:t>The Good Shepherd Trust – www.goodshepherdtrust.org.uk</w:t>
    </w:r>
  </w:p>
  <w:p w14:paraId="46E9BA4C" w14:textId="48844080" w:rsidR="002D07BD" w:rsidRPr="00C83430" w:rsidRDefault="002D07BD" w:rsidP="002D07BD">
    <w:pPr>
      <w:pStyle w:val="Footer"/>
      <w:jc w:val="center"/>
      <w:rPr>
        <w:rFonts w:ascii="Calibri" w:hAnsi="Calibri"/>
        <w:sz w:val="22"/>
        <w:szCs w:val="22"/>
      </w:rPr>
    </w:pPr>
    <w:r w:rsidRPr="00C83430">
      <w:rPr>
        <w:rFonts w:ascii="Calibri" w:hAnsi="Calibri"/>
        <w:sz w:val="22"/>
        <w:szCs w:val="22"/>
      </w:rPr>
      <w:t xml:space="preserve">Page </w:t>
    </w:r>
    <w:r w:rsidRPr="00C83430">
      <w:rPr>
        <w:rFonts w:ascii="Calibri" w:hAnsi="Calibri"/>
        <w:b/>
        <w:bCs/>
        <w:sz w:val="22"/>
        <w:szCs w:val="22"/>
      </w:rPr>
      <w:fldChar w:fldCharType="begin"/>
    </w:r>
    <w:r w:rsidRPr="00C83430">
      <w:rPr>
        <w:rFonts w:ascii="Calibri" w:hAnsi="Calibri"/>
        <w:b/>
        <w:bCs/>
        <w:sz w:val="22"/>
        <w:szCs w:val="22"/>
      </w:rPr>
      <w:instrText xml:space="preserve"> PAGE </w:instrText>
    </w:r>
    <w:r w:rsidRPr="00C83430">
      <w:rPr>
        <w:rFonts w:ascii="Calibri" w:hAnsi="Calibri"/>
        <w:b/>
        <w:bCs/>
        <w:sz w:val="22"/>
        <w:szCs w:val="22"/>
      </w:rPr>
      <w:fldChar w:fldCharType="separate"/>
    </w:r>
    <w:r w:rsidR="00B906D1">
      <w:rPr>
        <w:rFonts w:ascii="Calibri" w:hAnsi="Calibri"/>
        <w:b/>
        <w:bCs/>
        <w:noProof/>
        <w:sz w:val="22"/>
        <w:szCs w:val="22"/>
      </w:rPr>
      <w:t>2</w:t>
    </w:r>
    <w:r w:rsidRPr="00C83430">
      <w:rPr>
        <w:rFonts w:ascii="Calibri" w:hAnsi="Calibri"/>
        <w:b/>
        <w:bCs/>
        <w:sz w:val="22"/>
        <w:szCs w:val="22"/>
      </w:rPr>
      <w:fldChar w:fldCharType="end"/>
    </w:r>
    <w:r w:rsidRPr="00C83430">
      <w:rPr>
        <w:rFonts w:ascii="Calibri" w:hAnsi="Calibri"/>
        <w:sz w:val="22"/>
        <w:szCs w:val="22"/>
      </w:rPr>
      <w:t xml:space="preserve"> of </w:t>
    </w:r>
    <w:r w:rsidRPr="00C83430">
      <w:rPr>
        <w:rFonts w:ascii="Calibri" w:hAnsi="Calibri"/>
        <w:b/>
        <w:bCs/>
        <w:sz w:val="22"/>
        <w:szCs w:val="22"/>
      </w:rPr>
      <w:fldChar w:fldCharType="begin"/>
    </w:r>
    <w:r w:rsidRPr="00C83430">
      <w:rPr>
        <w:rFonts w:ascii="Calibri" w:hAnsi="Calibri"/>
        <w:b/>
        <w:bCs/>
        <w:sz w:val="22"/>
        <w:szCs w:val="22"/>
      </w:rPr>
      <w:instrText xml:space="preserve"> NUMPAGES  </w:instrText>
    </w:r>
    <w:r w:rsidRPr="00C83430">
      <w:rPr>
        <w:rFonts w:ascii="Calibri" w:hAnsi="Calibri"/>
        <w:b/>
        <w:bCs/>
        <w:sz w:val="22"/>
        <w:szCs w:val="22"/>
      </w:rPr>
      <w:fldChar w:fldCharType="separate"/>
    </w:r>
    <w:r w:rsidR="00B906D1">
      <w:rPr>
        <w:rFonts w:ascii="Calibri" w:hAnsi="Calibri"/>
        <w:b/>
        <w:bCs/>
        <w:noProof/>
        <w:sz w:val="22"/>
        <w:szCs w:val="22"/>
      </w:rPr>
      <w:t>3</w:t>
    </w:r>
    <w:r w:rsidRPr="00C83430">
      <w:rPr>
        <w:rFonts w:ascii="Calibri" w:hAnsi="Calibri"/>
        <w:b/>
        <w:bCs/>
        <w:sz w:val="22"/>
        <w:szCs w:val="22"/>
      </w:rPr>
      <w:fldChar w:fldCharType="end"/>
    </w:r>
  </w:p>
  <w:p w14:paraId="0F9CCE1A" w14:textId="77777777" w:rsidR="00C91D24" w:rsidRPr="002D07BD" w:rsidRDefault="00C91D24" w:rsidP="002D0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05C4E" w14:textId="77777777" w:rsidR="00C91D24" w:rsidRDefault="00C91D24">
      <w:r>
        <w:separator/>
      </w:r>
    </w:p>
  </w:footnote>
  <w:footnote w:type="continuationSeparator" w:id="0">
    <w:p w14:paraId="7331C092" w14:textId="77777777" w:rsidR="00C91D24" w:rsidRDefault="00C91D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30E26"/>
    <w:multiLevelType w:val="hybridMultilevel"/>
    <w:tmpl w:val="996A0432"/>
    <w:lvl w:ilvl="0" w:tplc="9A6CB50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96955"/>
    <w:multiLevelType w:val="hybridMultilevel"/>
    <w:tmpl w:val="932A4B08"/>
    <w:lvl w:ilvl="0" w:tplc="60B69CF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25EA9"/>
    <w:multiLevelType w:val="hybridMultilevel"/>
    <w:tmpl w:val="9E128EFC"/>
    <w:lvl w:ilvl="0" w:tplc="6E8C6224">
      <w:start w:val="1"/>
      <w:numFmt w:val="decimal"/>
      <w:lvlText w:val="%1"/>
      <w:lvlJc w:val="left"/>
      <w:pPr>
        <w:ind w:left="720" w:hanging="720"/>
      </w:pPr>
      <w:rPr>
        <w:rFonts w:cs="Times New Roman" w:hint="default"/>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29A8522F"/>
    <w:multiLevelType w:val="hybridMultilevel"/>
    <w:tmpl w:val="1FF2F0E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2C8A7295"/>
    <w:multiLevelType w:val="hybridMultilevel"/>
    <w:tmpl w:val="4DD671A2"/>
    <w:lvl w:ilvl="0" w:tplc="2042F2C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9547B"/>
    <w:multiLevelType w:val="hybridMultilevel"/>
    <w:tmpl w:val="FA8C6390"/>
    <w:lvl w:ilvl="0" w:tplc="C2503336">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9832EF"/>
    <w:multiLevelType w:val="hybridMultilevel"/>
    <w:tmpl w:val="B1DCC648"/>
    <w:lvl w:ilvl="0" w:tplc="E1C8597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F8164C"/>
    <w:multiLevelType w:val="hybridMultilevel"/>
    <w:tmpl w:val="D8A6D07C"/>
    <w:lvl w:ilvl="0" w:tplc="749C09C2">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D16E0E"/>
    <w:multiLevelType w:val="hybridMultilevel"/>
    <w:tmpl w:val="7BEED50E"/>
    <w:lvl w:ilvl="0" w:tplc="1F80B108">
      <w:start w:val="1"/>
      <w:numFmt w:val="decimal"/>
      <w:lvlText w:val="%1."/>
      <w:lvlJc w:val="left"/>
      <w:pPr>
        <w:tabs>
          <w:tab w:val="num" w:pos="1170"/>
        </w:tabs>
        <w:ind w:left="1170" w:hanging="720"/>
      </w:pPr>
      <w:rPr>
        <w:rFonts w:cs="Times New Roman" w:hint="default"/>
      </w:rPr>
    </w:lvl>
    <w:lvl w:ilvl="1" w:tplc="04090019" w:tentative="1">
      <w:start w:val="1"/>
      <w:numFmt w:val="lowerLetter"/>
      <w:lvlText w:val="%2."/>
      <w:lvlJc w:val="left"/>
      <w:pPr>
        <w:tabs>
          <w:tab w:val="num" w:pos="1530"/>
        </w:tabs>
        <w:ind w:left="1530" w:hanging="360"/>
      </w:pPr>
      <w:rPr>
        <w:rFonts w:cs="Times New Roman"/>
      </w:rPr>
    </w:lvl>
    <w:lvl w:ilvl="2" w:tplc="0409001B" w:tentative="1">
      <w:start w:val="1"/>
      <w:numFmt w:val="lowerRoman"/>
      <w:lvlText w:val="%3."/>
      <w:lvlJc w:val="right"/>
      <w:pPr>
        <w:tabs>
          <w:tab w:val="num" w:pos="2250"/>
        </w:tabs>
        <w:ind w:left="2250" w:hanging="180"/>
      </w:pPr>
      <w:rPr>
        <w:rFonts w:cs="Times New Roman"/>
      </w:rPr>
    </w:lvl>
    <w:lvl w:ilvl="3" w:tplc="0409000F" w:tentative="1">
      <w:start w:val="1"/>
      <w:numFmt w:val="decimal"/>
      <w:lvlText w:val="%4."/>
      <w:lvlJc w:val="left"/>
      <w:pPr>
        <w:tabs>
          <w:tab w:val="num" w:pos="2970"/>
        </w:tabs>
        <w:ind w:left="2970" w:hanging="360"/>
      </w:pPr>
      <w:rPr>
        <w:rFonts w:cs="Times New Roman"/>
      </w:rPr>
    </w:lvl>
    <w:lvl w:ilvl="4" w:tplc="04090019" w:tentative="1">
      <w:start w:val="1"/>
      <w:numFmt w:val="lowerLetter"/>
      <w:lvlText w:val="%5."/>
      <w:lvlJc w:val="left"/>
      <w:pPr>
        <w:tabs>
          <w:tab w:val="num" w:pos="3690"/>
        </w:tabs>
        <w:ind w:left="3690" w:hanging="360"/>
      </w:pPr>
      <w:rPr>
        <w:rFonts w:cs="Times New Roman"/>
      </w:rPr>
    </w:lvl>
    <w:lvl w:ilvl="5" w:tplc="0409001B" w:tentative="1">
      <w:start w:val="1"/>
      <w:numFmt w:val="lowerRoman"/>
      <w:lvlText w:val="%6."/>
      <w:lvlJc w:val="right"/>
      <w:pPr>
        <w:tabs>
          <w:tab w:val="num" w:pos="4410"/>
        </w:tabs>
        <w:ind w:left="4410" w:hanging="180"/>
      </w:pPr>
      <w:rPr>
        <w:rFonts w:cs="Times New Roman"/>
      </w:rPr>
    </w:lvl>
    <w:lvl w:ilvl="6" w:tplc="0409000F" w:tentative="1">
      <w:start w:val="1"/>
      <w:numFmt w:val="decimal"/>
      <w:lvlText w:val="%7."/>
      <w:lvlJc w:val="left"/>
      <w:pPr>
        <w:tabs>
          <w:tab w:val="num" w:pos="5130"/>
        </w:tabs>
        <w:ind w:left="5130" w:hanging="360"/>
      </w:pPr>
      <w:rPr>
        <w:rFonts w:cs="Times New Roman"/>
      </w:rPr>
    </w:lvl>
    <w:lvl w:ilvl="7" w:tplc="04090019" w:tentative="1">
      <w:start w:val="1"/>
      <w:numFmt w:val="lowerLetter"/>
      <w:lvlText w:val="%8."/>
      <w:lvlJc w:val="left"/>
      <w:pPr>
        <w:tabs>
          <w:tab w:val="num" w:pos="5850"/>
        </w:tabs>
        <w:ind w:left="5850" w:hanging="360"/>
      </w:pPr>
      <w:rPr>
        <w:rFonts w:cs="Times New Roman"/>
      </w:rPr>
    </w:lvl>
    <w:lvl w:ilvl="8" w:tplc="0409001B" w:tentative="1">
      <w:start w:val="1"/>
      <w:numFmt w:val="lowerRoman"/>
      <w:lvlText w:val="%9."/>
      <w:lvlJc w:val="right"/>
      <w:pPr>
        <w:tabs>
          <w:tab w:val="num" w:pos="6570"/>
        </w:tabs>
        <w:ind w:left="6570" w:hanging="180"/>
      </w:pPr>
      <w:rPr>
        <w:rFonts w:cs="Times New Roman"/>
      </w:rPr>
    </w:lvl>
  </w:abstractNum>
  <w:abstractNum w:abstractNumId="9" w15:restartNumberingAfterBreak="0">
    <w:nsid w:val="70D45646"/>
    <w:multiLevelType w:val="hybridMultilevel"/>
    <w:tmpl w:val="23FE08DA"/>
    <w:lvl w:ilvl="0" w:tplc="6464AE1E">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93262F"/>
    <w:multiLevelType w:val="hybridMultilevel"/>
    <w:tmpl w:val="14348EA0"/>
    <w:lvl w:ilvl="0" w:tplc="B0E4A09C">
      <w:start w:val="1"/>
      <w:numFmt w:val="decimal"/>
      <w:lvlText w:val="%1)"/>
      <w:lvlJc w:val="left"/>
      <w:pPr>
        <w:ind w:left="218" w:hanging="360"/>
      </w:pPr>
      <w:rPr>
        <w:rFonts w:hint="default"/>
        <w:b/>
        <w:color w:val="000000"/>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1" w15:restartNumberingAfterBreak="0">
    <w:nsid w:val="7DA56C57"/>
    <w:multiLevelType w:val="hybridMultilevel"/>
    <w:tmpl w:val="D26651E8"/>
    <w:lvl w:ilvl="0" w:tplc="F54851D6">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3"/>
  </w:num>
  <w:num w:numId="4">
    <w:abstractNumId w:val="1"/>
  </w:num>
  <w:num w:numId="5">
    <w:abstractNumId w:val="10"/>
  </w:num>
  <w:num w:numId="6">
    <w:abstractNumId w:val="0"/>
  </w:num>
  <w:num w:numId="7">
    <w:abstractNumId w:val="4"/>
  </w:num>
  <w:num w:numId="8">
    <w:abstractNumId w:val="6"/>
  </w:num>
  <w:num w:numId="9">
    <w:abstractNumId w:val="11"/>
  </w:num>
  <w:num w:numId="10">
    <w:abstractNumId w:val="5"/>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236"/>
    <w:rsid w:val="00000918"/>
    <w:rsid w:val="000136AB"/>
    <w:rsid w:val="000453B2"/>
    <w:rsid w:val="00077AF0"/>
    <w:rsid w:val="000B2A26"/>
    <w:rsid w:val="000D30B6"/>
    <w:rsid w:val="000E08CA"/>
    <w:rsid w:val="000E2F78"/>
    <w:rsid w:val="000F455D"/>
    <w:rsid w:val="0016430B"/>
    <w:rsid w:val="001A414F"/>
    <w:rsid w:val="001C185A"/>
    <w:rsid w:val="001C3EDD"/>
    <w:rsid w:val="001C4D30"/>
    <w:rsid w:val="001E0A9B"/>
    <w:rsid w:val="001F1D73"/>
    <w:rsid w:val="00203DE5"/>
    <w:rsid w:val="00247203"/>
    <w:rsid w:val="00256CBE"/>
    <w:rsid w:val="002D07BD"/>
    <w:rsid w:val="00301BF2"/>
    <w:rsid w:val="003114F9"/>
    <w:rsid w:val="00311B37"/>
    <w:rsid w:val="00320CE2"/>
    <w:rsid w:val="00394AC5"/>
    <w:rsid w:val="003E435E"/>
    <w:rsid w:val="003F3BA6"/>
    <w:rsid w:val="004027A9"/>
    <w:rsid w:val="00423ED3"/>
    <w:rsid w:val="0042645D"/>
    <w:rsid w:val="00432874"/>
    <w:rsid w:val="00473514"/>
    <w:rsid w:val="0047792B"/>
    <w:rsid w:val="00477E23"/>
    <w:rsid w:val="004A001A"/>
    <w:rsid w:val="004B578A"/>
    <w:rsid w:val="005107D0"/>
    <w:rsid w:val="00577B83"/>
    <w:rsid w:val="005D5700"/>
    <w:rsid w:val="005F623C"/>
    <w:rsid w:val="005F689E"/>
    <w:rsid w:val="00613E3B"/>
    <w:rsid w:val="006300D6"/>
    <w:rsid w:val="0068277D"/>
    <w:rsid w:val="00686694"/>
    <w:rsid w:val="006A3547"/>
    <w:rsid w:val="006E7BBB"/>
    <w:rsid w:val="00707466"/>
    <w:rsid w:val="007229B0"/>
    <w:rsid w:val="007262EB"/>
    <w:rsid w:val="007E1762"/>
    <w:rsid w:val="00803BF7"/>
    <w:rsid w:val="00820714"/>
    <w:rsid w:val="00823A64"/>
    <w:rsid w:val="00840F84"/>
    <w:rsid w:val="00867077"/>
    <w:rsid w:val="00902FF9"/>
    <w:rsid w:val="0090574E"/>
    <w:rsid w:val="00920AE7"/>
    <w:rsid w:val="0092324F"/>
    <w:rsid w:val="009A1E08"/>
    <w:rsid w:val="009A5D0D"/>
    <w:rsid w:val="009A7E92"/>
    <w:rsid w:val="009D0160"/>
    <w:rsid w:val="009F531B"/>
    <w:rsid w:val="009F553F"/>
    <w:rsid w:val="009F689E"/>
    <w:rsid w:val="00A01264"/>
    <w:rsid w:val="00A44B9C"/>
    <w:rsid w:val="00A659DF"/>
    <w:rsid w:val="00A70730"/>
    <w:rsid w:val="00A84236"/>
    <w:rsid w:val="00B45814"/>
    <w:rsid w:val="00B568BF"/>
    <w:rsid w:val="00B63EFD"/>
    <w:rsid w:val="00B65161"/>
    <w:rsid w:val="00B6576A"/>
    <w:rsid w:val="00B72A2A"/>
    <w:rsid w:val="00B906D1"/>
    <w:rsid w:val="00B93414"/>
    <w:rsid w:val="00BD1EBD"/>
    <w:rsid w:val="00BE1579"/>
    <w:rsid w:val="00BE61B7"/>
    <w:rsid w:val="00C215A7"/>
    <w:rsid w:val="00C301E7"/>
    <w:rsid w:val="00C302B1"/>
    <w:rsid w:val="00C432C4"/>
    <w:rsid w:val="00C67F92"/>
    <w:rsid w:val="00C7422C"/>
    <w:rsid w:val="00C91D24"/>
    <w:rsid w:val="00CA17CE"/>
    <w:rsid w:val="00CA37A5"/>
    <w:rsid w:val="00CB50CB"/>
    <w:rsid w:val="00CE3A97"/>
    <w:rsid w:val="00D10351"/>
    <w:rsid w:val="00D305ED"/>
    <w:rsid w:val="00D31146"/>
    <w:rsid w:val="00D52236"/>
    <w:rsid w:val="00DC47CF"/>
    <w:rsid w:val="00E44BD4"/>
    <w:rsid w:val="00EA4358"/>
    <w:rsid w:val="00ED2BA7"/>
    <w:rsid w:val="00EE3B1F"/>
    <w:rsid w:val="00EF138C"/>
    <w:rsid w:val="00F505EF"/>
    <w:rsid w:val="00F61FBF"/>
    <w:rsid w:val="00FC7EED"/>
    <w:rsid w:val="00FE3A0A"/>
    <w:rsid w:val="00FF0106"/>
    <w:rsid w:val="00FF2018"/>
    <w:rsid w:val="00FF2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61CBF1"/>
  <w15:docId w15:val="{C19E2236-3D14-4F06-B67E-B6D43C373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sz w:val="24"/>
      <w:szCs w:val="24"/>
      <w:lang w:val="en-GB"/>
    </w:rPr>
  </w:style>
  <w:style w:type="paragraph" w:styleId="Heading1">
    <w:name w:val="heading 1"/>
    <w:basedOn w:val="Normal"/>
    <w:next w:val="Normal"/>
    <w:link w:val="Heading1Char"/>
    <w:uiPriority w:val="99"/>
    <w:qFormat/>
    <w:pPr>
      <w:keepNext/>
      <w:outlineLvl w:val="0"/>
    </w:pPr>
    <w:rPr>
      <w:rFonts w:ascii="Arial" w:hAnsi="Arial" w:cs="Arial"/>
      <w:b/>
      <w:bCs/>
    </w:rPr>
  </w:style>
  <w:style w:type="paragraph" w:styleId="Heading2">
    <w:name w:val="heading 2"/>
    <w:basedOn w:val="Normal"/>
    <w:next w:val="Normal"/>
    <w:link w:val="Heading2Char"/>
    <w:unhideWhenUsed/>
    <w:qFormat/>
    <w:locked/>
    <w:rsid w:val="0024720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8">
    <w:name w:val="heading 8"/>
    <w:basedOn w:val="Normal"/>
    <w:next w:val="Normal"/>
    <w:link w:val="Heading8Char"/>
    <w:semiHidden/>
    <w:unhideWhenUsed/>
    <w:qFormat/>
    <w:locked/>
    <w:rsid w:val="00FC7EED"/>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Arial" w:hAnsi="Arial" w:cs="Arial"/>
      <w:b/>
      <w:bCs/>
      <w:sz w:val="24"/>
      <w:szCs w:val="24"/>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locked/>
    <w:rPr>
      <w:rFonts w:ascii="Times New Roman" w:hAnsi="Times New Roman" w:cs="Times New Roman"/>
      <w:sz w:val="24"/>
      <w:szCs w:val="24"/>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locked/>
    <w:rPr>
      <w:rFonts w:ascii="Times New Roman" w:hAnsi="Times New Roman" w:cs="Times New Roman"/>
      <w:sz w:val="24"/>
      <w:szCs w:val="24"/>
    </w:rPr>
  </w:style>
  <w:style w:type="paragraph" w:styleId="Title">
    <w:name w:val="Title"/>
    <w:basedOn w:val="Normal"/>
    <w:link w:val="TitleChar"/>
    <w:uiPriority w:val="99"/>
    <w:qFormat/>
    <w:pPr>
      <w:jc w:val="center"/>
    </w:pPr>
    <w:rPr>
      <w:rFonts w:ascii="Arial" w:hAnsi="Arial" w:cs="Arial"/>
      <w:b/>
      <w:bCs/>
      <w:sz w:val="40"/>
    </w:rPr>
  </w:style>
  <w:style w:type="character" w:customStyle="1" w:styleId="TitleChar">
    <w:name w:val="Title Char"/>
    <w:basedOn w:val="DefaultParagraphFont"/>
    <w:link w:val="Title"/>
    <w:uiPriority w:val="99"/>
    <w:locked/>
    <w:rPr>
      <w:rFonts w:ascii="Arial" w:hAnsi="Arial" w:cs="Arial"/>
      <w:b/>
      <w:bCs/>
      <w:sz w:val="24"/>
      <w:szCs w:val="24"/>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imes New Roman" w:eastAsia="Times New Roman" w:hAnsi="Times New Roman"/>
      <w:sz w:val="0"/>
      <w:szCs w:val="0"/>
      <w:lang w:val="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b/>
      <w:bCs/>
      <w:sz w:val="20"/>
      <w:szCs w:val="20"/>
      <w:lang w:val="en-GB"/>
    </w:rPr>
  </w:style>
  <w:style w:type="paragraph" w:styleId="Revision">
    <w:name w:val="Revision"/>
    <w:hidden/>
    <w:uiPriority w:val="99"/>
    <w:semiHidden/>
    <w:rPr>
      <w:rFonts w:ascii="Times New Roman" w:eastAsia="Times New Roman" w:hAnsi="Times New Roman"/>
      <w:sz w:val="24"/>
      <w:szCs w:val="24"/>
      <w:lang w:val="en-GB"/>
    </w:rPr>
  </w:style>
  <w:style w:type="character" w:customStyle="1" w:styleId="Heading8Char">
    <w:name w:val="Heading 8 Char"/>
    <w:basedOn w:val="DefaultParagraphFont"/>
    <w:link w:val="Heading8"/>
    <w:semiHidden/>
    <w:rsid w:val="00FC7EED"/>
    <w:rPr>
      <w:rFonts w:asciiTheme="majorHAnsi" w:eastAsiaTheme="majorEastAsia" w:hAnsiTheme="majorHAnsi" w:cstheme="majorBidi"/>
      <w:color w:val="404040" w:themeColor="text1" w:themeTint="BF"/>
      <w:sz w:val="20"/>
      <w:szCs w:val="20"/>
      <w:lang w:val="en-GB"/>
    </w:rPr>
  </w:style>
  <w:style w:type="paragraph" w:styleId="NoSpacing">
    <w:name w:val="No Spacing"/>
    <w:uiPriority w:val="1"/>
    <w:qFormat/>
    <w:rsid w:val="00B72A2A"/>
    <w:rPr>
      <w:rFonts w:ascii="Times New Roman" w:eastAsia="Times New Roman" w:hAnsi="Times New Roman"/>
      <w:sz w:val="24"/>
      <w:szCs w:val="24"/>
      <w:lang w:val="en-GB"/>
    </w:rPr>
  </w:style>
  <w:style w:type="paragraph" w:customStyle="1" w:styleId="Default">
    <w:name w:val="Default"/>
    <w:rsid w:val="0090574E"/>
    <w:pPr>
      <w:autoSpaceDE w:val="0"/>
      <w:autoSpaceDN w:val="0"/>
      <w:adjustRightInd w:val="0"/>
    </w:pPr>
    <w:rPr>
      <w:rFonts w:ascii="Arial" w:eastAsiaTheme="minorHAnsi" w:hAnsi="Arial" w:cs="Arial"/>
      <w:color w:val="000000"/>
      <w:sz w:val="24"/>
      <w:szCs w:val="24"/>
      <w:lang w:val="en-GB"/>
    </w:rPr>
  </w:style>
  <w:style w:type="character" w:customStyle="1" w:styleId="Heading2Char">
    <w:name w:val="Heading 2 Char"/>
    <w:basedOn w:val="DefaultParagraphFont"/>
    <w:link w:val="Heading2"/>
    <w:rsid w:val="00247203"/>
    <w:rPr>
      <w:rFonts w:asciiTheme="majorHAnsi" w:eastAsiaTheme="majorEastAsia" w:hAnsiTheme="majorHAnsi" w:cstheme="majorBidi"/>
      <w:color w:val="365F91" w:themeColor="accent1" w:themeShade="BF"/>
      <w:sz w:val="26"/>
      <w:szCs w:val="26"/>
      <w:lang w:val="en-GB"/>
    </w:rPr>
  </w:style>
  <w:style w:type="paragraph" w:styleId="BodyTextIndent">
    <w:name w:val="Body Text Indent"/>
    <w:link w:val="BodyTextIndentChar"/>
    <w:rsid w:val="00DC47CF"/>
    <w:pPr>
      <w:pBdr>
        <w:top w:val="nil"/>
        <w:left w:val="nil"/>
        <w:bottom w:val="nil"/>
        <w:right w:val="nil"/>
        <w:between w:val="nil"/>
        <w:bar w:val="nil"/>
      </w:pBdr>
      <w:spacing w:after="120"/>
      <w:ind w:left="283"/>
    </w:pPr>
    <w:rPr>
      <w:rFonts w:ascii="Times New Roman" w:eastAsia="Arial Unicode MS" w:hAnsi="Arial Unicode MS" w:cs="Arial Unicode MS"/>
      <w:color w:val="000000"/>
      <w:sz w:val="24"/>
      <w:szCs w:val="24"/>
      <w:u w:color="000000"/>
      <w:bdr w:val="nil"/>
      <w:lang w:val="en-GB" w:eastAsia="en-GB"/>
    </w:rPr>
  </w:style>
  <w:style w:type="character" w:customStyle="1" w:styleId="BodyTextIndentChar">
    <w:name w:val="Body Text Indent Char"/>
    <w:basedOn w:val="DefaultParagraphFont"/>
    <w:link w:val="BodyTextIndent"/>
    <w:rsid w:val="00DC47CF"/>
    <w:rPr>
      <w:rFonts w:ascii="Times New Roman" w:eastAsia="Arial Unicode MS" w:hAnsi="Arial Unicode MS" w:cs="Arial Unicode MS"/>
      <w:color w:val="000000"/>
      <w:sz w:val="24"/>
      <w:szCs w:val="24"/>
      <w:u w:color="000000"/>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67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urreycc.gov.uk/schoolsappeal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surreycc.gov.uk/admiss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urreycc.gov.uk/admission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christscollege.surrey.sch.uk" TargetMode="External"/><Relationship Id="rId4" Type="http://schemas.openxmlformats.org/officeDocument/2006/relationships/webSettings" Target="webSettings.xml"/><Relationship Id="rId9" Type="http://schemas.openxmlformats.org/officeDocument/2006/relationships/hyperlink" Target="http://www.surreycc.gov.uk/admiss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D7A9F3C1</Template>
  <TotalTime>0</TotalTime>
  <Pages>3</Pages>
  <Words>1409</Words>
  <Characters>7653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CHRIST’S COLLEGE GUILDFORD</vt:lpstr>
    </vt:vector>
  </TitlesOfParts>
  <Company>Christs College</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CHRIST’S COLLEGE GUILDFORD</dc:title>
  <dc:creator>student</dc:creator>
  <cp:lastModifiedBy>Mrs. E. Unwin</cp:lastModifiedBy>
  <cp:revision>2</cp:revision>
  <cp:lastPrinted>2018-09-18T12:07:00Z</cp:lastPrinted>
  <dcterms:created xsi:type="dcterms:W3CDTF">2020-11-05T09:12:00Z</dcterms:created>
  <dcterms:modified xsi:type="dcterms:W3CDTF">2020-11-05T09:12:00Z</dcterms:modified>
</cp:coreProperties>
</file>